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0B12" w14:textId="7FD1A2F0" w:rsidR="008556A9" w:rsidRPr="00E03AD6" w:rsidRDefault="008F2482" w:rsidP="006909C9">
      <w:pPr>
        <w:pStyle w:val="7Title"/>
        <w:rPr>
          <w:lang w:val="es-ES"/>
        </w:rPr>
      </w:pPr>
      <w:r w:rsidRPr="00E03AD6">
        <w:rPr>
          <w:lang w:val="es-ES"/>
        </w:rPr>
        <w:t>Autodefensas mexicanas</w:t>
      </w:r>
    </w:p>
    <w:p w14:paraId="6289213A" w14:textId="687D932A" w:rsidR="001D6798" w:rsidRDefault="00CC6B4F" w:rsidP="009E721D">
      <w:pPr>
        <w:pStyle w:val="4Heading3-Topic"/>
        <w:rPr>
          <w:lang w:val="es-ES"/>
        </w:rPr>
      </w:pPr>
      <w:r w:rsidRPr="00E03AD6">
        <w:rPr>
          <w:lang w:val="es-ES"/>
        </w:rPr>
        <w:t>CIUDAD DE MÉXICO</w:t>
      </w:r>
      <w:r w:rsidR="008F2482" w:rsidRPr="00E03AD6">
        <w:rPr>
          <w:lang w:val="es-ES"/>
        </w:rPr>
        <w:t xml:space="preserve">, </w:t>
      </w:r>
      <w:r w:rsidR="00AC11E4">
        <w:rPr>
          <w:lang w:val="es-ES"/>
        </w:rPr>
        <w:t>7</w:t>
      </w:r>
      <w:r w:rsidR="006909C9" w:rsidRPr="00E03AD6">
        <w:rPr>
          <w:lang w:val="es-ES"/>
        </w:rPr>
        <w:t xml:space="preserve"> </w:t>
      </w:r>
      <w:r w:rsidR="008F2482" w:rsidRPr="00E03AD6">
        <w:rPr>
          <w:lang w:val="es-ES"/>
        </w:rPr>
        <w:t xml:space="preserve">de </w:t>
      </w:r>
      <w:r w:rsidR="006909C9">
        <w:rPr>
          <w:lang w:val="es-ES"/>
        </w:rPr>
        <w:t>marz</w:t>
      </w:r>
      <w:r w:rsidR="006909C9" w:rsidRPr="00E03AD6">
        <w:rPr>
          <w:lang w:val="es-ES"/>
        </w:rPr>
        <w:t xml:space="preserve">o </w:t>
      </w:r>
      <w:r w:rsidR="008F2482" w:rsidRPr="00E03AD6">
        <w:rPr>
          <w:lang w:val="es-ES"/>
        </w:rPr>
        <w:t xml:space="preserve">del </w:t>
      </w:r>
      <w:r w:rsidR="006909C9" w:rsidRPr="00E03AD6">
        <w:rPr>
          <w:lang w:val="es-ES"/>
        </w:rPr>
        <w:t>202</w:t>
      </w:r>
      <w:r w:rsidR="006909C9">
        <w:rPr>
          <w:lang w:val="es-ES"/>
        </w:rPr>
        <w:t>3</w:t>
      </w:r>
      <w:r w:rsidR="006909C9" w:rsidRPr="00E03AD6">
        <w:rPr>
          <w:lang w:val="es-ES"/>
        </w:rPr>
        <w:t xml:space="preserve"> </w:t>
      </w:r>
    </w:p>
    <w:p w14:paraId="1C2D7EBB" w14:textId="37FE547C" w:rsidR="006909C9" w:rsidRDefault="008F2482" w:rsidP="009E721D">
      <w:pPr>
        <w:pStyle w:val="3Heading2"/>
        <w:rPr>
          <w:rFonts w:ascii="Lato Light" w:eastAsiaTheme="minorEastAsia" w:hAnsi="Lato Light" w:cs="Times New Roman"/>
          <w:b w:val="0"/>
          <w:bCs w:val="0"/>
          <w:color w:val="000000" w:themeColor="text1"/>
          <w:sz w:val="22"/>
          <w:szCs w:val="22"/>
          <w:shd w:val="clear" w:color="auto" w:fill="auto"/>
          <w:lang w:val="es-ES" w:bidi="en-US"/>
        </w:rPr>
      </w:pPr>
      <w:r w:rsidRPr="00E03AD6">
        <w:rPr>
          <w:lang w:val="es-ES"/>
        </w:rPr>
        <w:t>En</w:t>
      </w:r>
      <w:r w:rsidR="008556A9" w:rsidRPr="00E03AD6">
        <w:rPr>
          <w:lang w:val="es-ES"/>
        </w:rPr>
        <w:t xml:space="preserve"> febrero de 2013, </w:t>
      </w:r>
      <w:r w:rsidR="00550200">
        <w:rPr>
          <w:lang w:val="es-ES"/>
        </w:rPr>
        <w:t>cientos de habitantes armados se reunieron</w:t>
      </w:r>
      <w:r w:rsidR="008556A9" w:rsidRPr="00E03AD6">
        <w:rPr>
          <w:lang w:val="es-ES"/>
        </w:rPr>
        <w:t xml:space="preserve"> en el corazón de la región de Tierra Caliente</w:t>
      </w:r>
      <w:r w:rsidR="004174D7">
        <w:rPr>
          <w:lang w:val="es-ES"/>
        </w:rPr>
        <w:t>.</w:t>
      </w:r>
      <w:r w:rsidR="008556A9" w:rsidRPr="00E03AD6">
        <w:rPr>
          <w:lang w:val="es-ES"/>
        </w:rPr>
        <w:t xml:space="preserve"> </w:t>
      </w:r>
      <w:r w:rsidR="004174D7">
        <w:rPr>
          <w:lang w:val="es-ES"/>
        </w:rPr>
        <w:t>S</w:t>
      </w:r>
      <w:r w:rsidR="008556A9" w:rsidRPr="00E03AD6">
        <w:rPr>
          <w:lang w:val="es-ES"/>
        </w:rPr>
        <w:t xml:space="preserve">e </w:t>
      </w:r>
      <w:r w:rsidR="00550200">
        <w:rPr>
          <w:lang w:val="es-ES"/>
        </w:rPr>
        <w:t>autodenominaron</w:t>
      </w:r>
      <w:r w:rsidR="008556A9" w:rsidRPr="00E03AD6">
        <w:rPr>
          <w:lang w:val="es-ES"/>
        </w:rPr>
        <w:t xml:space="preserve"> «Autodefensas de Michoacán» </w:t>
      </w:r>
      <w:r w:rsidR="00550200">
        <w:rPr>
          <w:lang w:val="es-ES"/>
        </w:rPr>
        <w:t xml:space="preserve">y afirmaron que combatirían y acabarían con los Caballeros Templarios, una organización criminal que dominaba la mayor parte del estado. </w:t>
      </w:r>
      <w:r w:rsidR="008556A9" w:rsidRPr="00E03AD6">
        <w:rPr>
          <w:lang w:val="es-ES"/>
        </w:rPr>
        <w:t xml:space="preserve"> </w:t>
      </w:r>
    </w:p>
    <w:p w14:paraId="40671520" w14:textId="13BC5C58" w:rsidR="00F21AFC" w:rsidRPr="00E03AD6" w:rsidRDefault="008F2482" w:rsidP="009E721D">
      <w:pPr>
        <w:pStyle w:val="3Heading2"/>
        <w:spacing w:before="240" w:line="276" w:lineRule="auto"/>
        <w:jc w:val="both"/>
        <w:rPr>
          <w:lang w:val="es-ES"/>
        </w:rPr>
      </w:pPr>
      <w:r w:rsidRPr="00AA0913">
        <w:rPr>
          <w:rFonts w:ascii="Lato Light" w:eastAsiaTheme="minorEastAsia" w:hAnsi="Lato Light" w:cs="Times New Roman"/>
          <w:b w:val="0"/>
          <w:bCs w:val="0"/>
          <w:color w:val="000000" w:themeColor="text1"/>
          <w:sz w:val="22"/>
          <w:szCs w:val="22"/>
          <w:shd w:val="clear" w:color="auto" w:fill="auto"/>
          <w:lang w:val="es-ES" w:bidi="en-US"/>
        </w:rPr>
        <w:t xml:space="preserve">Diez años después de que las </w:t>
      </w:r>
      <w:r w:rsidR="00DD36D3">
        <w:rPr>
          <w:rFonts w:ascii="Lato Light" w:eastAsiaTheme="minorEastAsia" w:hAnsi="Lato Light" w:cs="Times New Roman"/>
          <w:b w:val="0"/>
          <w:bCs w:val="0"/>
          <w:color w:val="000000" w:themeColor="text1"/>
          <w:sz w:val="22"/>
          <w:szCs w:val="22"/>
          <w:shd w:val="clear" w:color="auto" w:fill="auto"/>
          <w:lang w:val="es-ES" w:bidi="en-US"/>
        </w:rPr>
        <w:t>a</w:t>
      </w:r>
      <w:r w:rsidR="00DD36D3" w:rsidRPr="006909C9">
        <w:rPr>
          <w:rFonts w:ascii="Lato Light" w:eastAsiaTheme="minorEastAsia" w:hAnsi="Lato Light" w:cs="Times New Roman"/>
          <w:b w:val="0"/>
          <w:bCs w:val="0"/>
          <w:color w:val="000000" w:themeColor="text1"/>
          <w:sz w:val="22"/>
          <w:szCs w:val="22"/>
          <w:shd w:val="clear" w:color="auto" w:fill="auto"/>
          <w:lang w:val="es-ES" w:bidi="en-US"/>
        </w:rPr>
        <w:t xml:space="preserve">utodefensas </w:t>
      </w:r>
      <w:r w:rsidRPr="006909C9">
        <w:rPr>
          <w:rFonts w:ascii="Lato Light" w:eastAsiaTheme="minorEastAsia" w:hAnsi="Lato Light" w:cs="Times New Roman"/>
          <w:b w:val="0"/>
          <w:bCs w:val="0"/>
          <w:color w:val="000000" w:themeColor="text1"/>
          <w:sz w:val="22"/>
          <w:szCs w:val="22"/>
          <w:shd w:val="clear" w:color="auto" w:fill="auto"/>
          <w:lang w:val="es-ES" w:bidi="en-US"/>
        </w:rPr>
        <w:t xml:space="preserve">se alzaran para restablecer la paz y la seguridad, </w:t>
      </w:r>
      <w:r w:rsidR="004174D7" w:rsidRPr="006909C9">
        <w:rPr>
          <w:rFonts w:ascii="Lato Light" w:eastAsiaTheme="minorEastAsia" w:hAnsi="Lato Light" w:cs="Times New Roman"/>
          <w:b w:val="0"/>
          <w:bCs w:val="0"/>
          <w:color w:val="000000" w:themeColor="text1"/>
          <w:sz w:val="22"/>
          <w:szCs w:val="22"/>
          <w:lang w:val="es-ES" w:bidi="en-US"/>
        </w:rPr>
        <w:t>Michoacán</w:t>
      </w:r>
      <w:r w:rsidR="00867357" w:rsidRPr="006909C9">
        <w:rPr>
          <w:rFonts w:ascii="Lato Light" w:eastAsiaTheme="minorEastAsia" w:hAnsi="Lato Light" w:cs="Times New Roman"/>
          <w:b w:val="0"/>
          <w:bCs w:val="0"/>
          <w:color w:val="000000" w:themeColor="text1"/>
          <w:sz w:val="22"/>
          <w:szCs w:val="22"/>
          <w:lang w:val="es-ES" w:bidi="en-US"/>
        </w:rPr>
        <w:t xml:space="preserve"> sigue siendo una zona crucial para la importación y el tráfico de cocaína, la producción de metanfetaminas y la extorsión a empresas </w:t>
      </w:r>
      <w:proofErr w:type="gramStart"/>
      <w:r w:rsidR="00867357" w:rsidRPr="006909C9">
        <w:rPr>
          <w:rFonts w:ascii="Lato Light" w:eastAsiaTheme="minorEastAsia" w:hAnsi="Lato Light" w:cs="Times New Roman"/>
          <w:b w:val="0"/>
          <w:bCs w:val="0"/>
          <w:color w:val="000000" w:themeColor="text1"/>
          <w:sz w:val="22"/>
          <w:szCs w:val="22"/>
          <w:lang w:val="es-ES" w:bidi="en-US"/>
        </w:rPr>
        <w:t>locales</w:t>
      </w:r>
      <w:proofErr w:type="gramEnd"/>
      <w:r w:rsidR="00953F7B">
        <w:rPr>
          <w:rFonts w:ascii="Lato Light" w:eastAsiaTheme="minorEastAsia" w:hAnsi="Lato Light" w:cs="Times New Roman"/>
          <w:b w:val="0"/>
          <w:bCs w:val="0"/>
          <w:color w:val="000000" w:themeColor="text1"/>
          <w:sz w:val="22"/>
          <w:szCs w:val="22"/>
          <w:lang w:val="es-ES" w:bidi="en-US"/>
        </w:rPr>
        <w:t xml:space="preserve"> así</w:t>
      </w:r>
      <w:r w:rsidR="00867357" w:rsidRPr="006909C9">
        <w:rPr>
          <w:rFonts w:ascii="Lato Light" w:eastAsiaTheme="minorEastAsia" w:hAnsi="Lato Light" w:cs="Times New Roman"/>
          <w:b w:val="0"/>
          <w:bCs w:val="0"/>
          <w:color w:val="000000" w:themeColor="text1"/>
          <w:sz w:val="22"/>
          <w:szCs w:val="22"/>
          <w:lang w:val="es-ES" w:bidi="en-US"/>
        </w:rPr>
        <w:t xml:space="preserve"> como a agroindustrias de exportación</w:t>
      </w:r>
      <w:r w:rsidR="00953F7B">
        <w:rPr>
          <w:rFonts w:ascii="Lato Light" w:eastAsiaTheme="minorEastAsia" w:hAnsi="Lato Light" w:cs="Times New Roman"/>
          <w:b w:val="0"/>
          <w:bCs w:val="0"/>
          <w:color w:val="000000" w:themeColor="text1"/>
          <w:sz w:val="22"/>
          <w:szCs w:val="22"/>
          <w:lang w:val="es-ES" w:bidi="en-US"/>
        </w:rPr>
        <w:t xml:space="preserve"> multi</w:t>
      </w:r>
      <w:r w:rsidR="00A90EB4">
        <w:rPr>
          <w:rFonts w:ascii="Lato Light" w:eastAsiaTheme="minorEastAsia" w:hAnsi="Lato Light" w:cs="Times New Roman"/>
          <w:b w:val="0"/>
          <w:bCs w:val="0"/>
          <w:color w:val="000000" w:themeColor="text1"/>
          <w:sz w:val="22"/>
          <w:szCs w:val="22"/>
          <w:lang w:val="es-ES" w:bidi="en-US"/>
        </w:rPr>
        <w:t>b</w:t>
      </w:r>
      <w:r w:rsidR="00953F7B">
        <w:rPr>
          <w:rFonts w:ascii="Lato Light" w:eastAsiaTheme="minorEastAsia" w:hAnsi="Lato Light" w:cs="Times New Roman"/>
          <w:b w:val="0"/>
          <w:bCs w:val="0"/>
          <w:color w:val="000000" w:themeColor="text1"/>
          <w:sz w:val="22"/>
          <w:szCs w:val="22"/>
          <w:lang w:val="es-ES" w:bidi="en-US"/>
        </w:rPr>
        <w:t xml:space="preserve">illonarias, como las de producción de </w:t>
      </w:r>
      <w:r w:rsidR="00AC11E4">
        <w:rPr>
          <w:rFonts w:ascii="Lato Light" w:eastAsiaTheme="minorEastAsia" w:hAnsi="Lato Light" w:cs="Times New Roman"/>
          <w:b w:val="0"/>
          <w:bCs w:val="0"/>
          <w:color w:val="000000" w:themeColor="text1"/>
          <w:sz w:val="22"/>
          <w:szCs w:val="22"/>
          <w:lang w:val="es-ES" w:bidi="en-US"/>
        </w:rPr>
        <w:t>limón</w:t>
      </w:r>
      <w:r w:rsidR="00953F7B">
        <w:rPr>
          <w:rFonts w:ascii="Lato Light" w:eastAsiaTheme="minorEastAsia" w:hAnsi="Lato Light" w:cs="Times New Roman"/>
          <w:b w:val="0"/>
          <w:bCs w:val="0"/>
          <w:color w:val="000000" w:themeColor="text1"/>
          <w:sz w:val="22"/>
          <w:szCs w:val="22"/>
          <w:lang w:val="es-ES" w:bidi="en-US"/>
        </w:rPr>
        <w:t>, frutos rojos y aguacate</w:t>
      </w:r>
      <w:r w:rsidR="00867357" w:rsidRPr="006909C9">
        <w:rPr>
          <w:rFonts w:ascii="Lato Light" w:eastAsiaTheme="minorEastAsia" w:hAnsi="Lato Light" w:cs="Times New Roman"/>
          <w:b w:val="0"/>
          <w:bCs w:val="0"/>
          <w:color w:val="000000" w:themeColor="text1"/>
          <w:sz w:val="22"/>
          <w:szCs w:val="22"/>
          <w:lang w:val="es-ES" w:bidi="en-US"/>
        </w:rPr>
        <w:t xml:space="preserve">. </w:t>
      </w:r>
      <w:r w:rsidR="00D70CD9" w:rsidRPr="006909C9">
        <w:rPr>
          <w:rFonts w:ascii="Lato Light" w:eastAsiaTheme="minorEastAsia" w:hAnsi="Lato Light" w:cs="Times New Roman"/>
          <w:b w:val="0"/>
          <w:bCs w:val="0"/>
          <w:color w:val="000000" w:themeColor="text1"/>
          <w:sz w:val="22"/>
          <w:szCs w:val="22"/>
          <w:shd w:val="clear" w:color="auto" w:fill="auto"/>
          <w:lang w:val="es-ES" w:bidi="en-US"/>
        </w:rPr>
        <w:t>Durante</w:t>
      </w:r>
      <w:r w:rsidR="001D6798" w:rsidRPr="006909C9">
        <w:rPr>
          <w:rFonts w:ascii="Lato Light" w:eastAsiaTheme="minorEastAsia" w:hAnsi="Lato Light" w:cs="Times New Roman"/>
          <w:b w:val="0"/>
          <w:bCs w:val="0"/>
          <w:color w:val="000000" w:themeColor="text1"/>
          <w:sz w:val="22"/>
          <w:szCs w:val="22"/>
          <w:lang w:val="es-ES" w:bidi="en-US"/>
        </w:rPr>
        <w:t xml:space="preserve"> </w:t>
      </w:r>
      <w:r w:rsidR="00D70CD9" w:rsidRPr="006909C9">
        <w:rPr>
          <w:rFonts w:ascii="Lato Light" w:eastAsiaTheme="minorEastAsia" w:hAnsi="Lato Light" w:cs="Times New Roman"/>
          <w:b w:val="0"/>
          <w:bCs w:val="0"/>
          <w:color w:val="000000" w:themeColor="text1"/>
          <w:sz w:val="22"/>
          <w:szCs w:val="22"/>
          <w:shd w:val="clear" w:color="auto" w:fill="auto"/>
          <w:lang w:val="es-ES" w:bidi="en-US"/>
        </w:rPr>
        <w:t>esta</w:t>
      </w:r>
      <w:r w:rsidR="004174D7" w:rsidRPr="006909C9">
        <w:rPr>
          <w:rFonts w:ascii="Lato Light" w:eastAsiaTheme="minorEastAsia" w:hAnsi="Lato Light" w:cs="Times New Roman"/>
          <w:b w:val="0"/>
          <w:bCs w:val="0"/>
          <w:color w:val="000000" w:themeColor="text1"/>
          <w:sz w:val="22"/>
          <w:szCs w:val="22"/>
          <w:lang w:val="es-ES" w:bidi="en-US"/>
        </w:rPr>
        <w:t xml:space="preserve"> década</w:t>
      </w:r>
      <w:r w:rsidR="00391F2E" w:rsidRPr="006909C9">
        <w:rPr>
          <w:rFonts w:ascii="Lato Light" w:eastAsiaTheme="minorEastAsia" w:hAnsi="Lato Light" w:cs="Times New Roman"/>
          <w:b w:val="0"/>
          <w:bCs w:val="0"/>
          <w:color w:val="000000" w:themeColor="text1"/>
          <w:sz w:val="22"/>
          <w:szCs w:val="22"/>
          <w:lang w:val="es-ES" w:bidi="en-US"/>
        </w:rPr>
        <w:t xml:space="preserve">, la región </w:t>
      </w:r>
      <w:r w:rsidR="004174D7" w:rsidRPr="006909C9">
        <w:rPr>
          <w:rFonts w:ascii="Lato Light" w:eastAsiaTheme="minorEastAsia" w:hAnsi="Lato Light" w:cs="Times New Roman"/>
          <w:b w:val="0"/>
          <w:bCs w:val="0"/>
          <w:color w:val="000000" w:themeColor="text1"/>
          <w:sz w:val="22"/>
          <w:szCs w:val="22"/>
          <w:lang w:val="es-ES" w:bidi="en-US"/>
        </w:rPr>
        <w:t>se ha mantenido</w:t>
      </w:r>
      <w:r w:rsidR="00391F2E" w:rsidRPr="006909C9">
        <w:rPr>
          <w:rFonts w:ascii="Lato Light" w:eastAsiaTheme="minorEastAsia" w:hAnsi="Lato Light" w:cs="Times New Roman"/>
          <w:b w:val="0"/>
          <w:bCs w:val="0"/>
          <w:color w:val="000000" w:themeColor="text1"/>
          <w:sz w:val="22"/>
          <w:szCs w:val="22"/>
          <w:lang w:val="es-ES" w:bidi="en-US"/>
        </w:rPr>
        <w:t xml:space="preserve"> entre las </w:t>
      </w:r>
      <w:r w:rsidR="003B3A52">
        <w:rPr>
          <w:rFonts w:ascii="Lato Light" w:eastAsiaTheme="minorEastAsia" w:hAnsi="Lato Light" w:cs="Times New Roman"/>
          <w:b w:val="0"/>
          <w:bCs w:val="0"/>
          <w:color w:val="000000" w:themeColor="text1"/>
          <w:sz w:val="22"/>
          <w:szCs w:val="22"/>
          <w:lang w:val="es-ES" w:bidi="en-US"/>
        </w:rPr>
        <w:t>cinco</w:t>
      </w:r>
      <w:r w:rsidR="003B3A52" w:rsidRPr="006909C9">
        <w:rPr>
          <w:rFonts w:ascii="Lato Light" w:eastAsiaTheme="minorEastAsia" w:hAnsi="Lato Light" w:cs="Times New Roman"/>
          <w:b w:val="0"/>
          <w:bCs w:val="0"/>
          <w:color w:val="000000" w:themeColor="text1"/>
          <w:sz w:val="22"/>
          <w:szCs w:val="22"/>
          <w:lang w:val="es-ES" w:bidi="en-US"/>
        </w:rPr>
        <w:t xml:space="preserve"> </w:t>
      </w:r>
      <w:r w:rsidR="00391F2E" w:rsidRPr="006909C9">
        <w:rPr>
          <w:rFonts w:ascii="Lato Light" w:eastAsiaTheme="minorEastAsia" w:hAnsi="Lato Light" w:cs="Times New Roman"/>
          <w:b w:val="0"/>
          <w:bCs w:val="0"/>
          <w:color w:val="000000" w:themeColor="text1"/>
          <w:sz w:val="22"/>
          <w:szCs w:val="22"/>
          <w:lang w:val="es-ES" w:bidi="en-US"/>
        </w:rPr>
        <w:t xml:space="preserve">más violentas </w:t>
      </w:r>
      <w:r w:rsidR="003B3A52">
        <w:rPr>
          <w:rFonts w:ascii="Lato Light" w:eastAsiaTheme="minorEastAsia" w:hAnsi="Lato Light" w:cs="Times New Roman"/>
          <w:b w:val="0"/>
          <w:bCs w:val="0"/>
          <w:color w:val="000000" w:themeColor="text1"/>
          <w:sz w:val="22"/>
          <w:szCs w:val="22"/>
          <w:lang w:val="es-ES" w:bidi="en-US"/>
        </w:rPr>
        <w:t>de México</w:t>
      </w:r>
      <w:r w:rsidR="00391F2E" w:rsidRPr="006909C9">
        <w:rPr>
          <w:rFonts w:ascii="Lato Light" w:eastAsiaTheme="minorEastAsia" w:hAnsi="Lato Light" w:cs="Times New Roman"/>
          <w:b w:val="0"/>
          <w:bCs w:val="0"/>
          <w:color w:val="000000" w:themeColor="text1"/>
          <w:sz w:val="22"/>
          <w:szCs w:val="22"/>
          <w:lang w:val="es-ES" w:bidi="en-US"/>
        </w:rPr>
        <w:t>, con una tasa</w:t>
      </w:r>
      <w:r w:rsidR="004174D7" w:rsidRPr="006909C9">
        <w:rPr>
          <w:rFonts w:ascii="Lato Light" w:eastAsiaTheme="minorEastAsia" w:hAnsi="Lato Light" w:cs="Times New Roman"/>
          <w:b w:val="0"/>
          <w:bCs w:val="0"/>
          <w:color w:val="000000" w:themeColor="text1"/>
          <w:sz w:val="22"/>
          <w:szCs w:val="22"/>
          <w:lang w:val="es-ES" w:bidi="en-US"/>
        </w:rPr>
        <w:t xml:space="preserve"> de homicidios</w:t>
      </w:r>
      <w:r w:rsidR="00391F2E" w:rsidRPr="006909C9">
        <w:rPr>
          <w:rFonts w:ascii="Lato Light" w:eastAsiaTheme="minorEastAsia" w:hAnsi="Lato Light" w:cs="Times New Roman"/>
          <w:b w:val="0"/>
          <w:bCs w:val="0"/>
          <w:color w:val="000000" w:themeColor="text1"/>
          <w:sz w:val="22"/>
          <w:szCs w:val="22"/>
          <w:lang w:val="es-ES" w:bidi="en-US"/>
        </w:rPr>
        <w:t xml:space="preserve"> de </w:t>
      </w:r>
      <w:r w:rsidR="002A2EB4" w:rsidRPr="006909C9">
        <w:rPr>
          <w:rFonts w:ascii="Lato Light" w:eastAsiaTheme="minorEastAsia" w:hAnsi="Lato Light" w:cs="Times New Roman"/>
          <w:b w:val="0"/>
          <w:bCs w:val="0"/>
          <w:color w:val="000000" w:themeColor="text1"/>
          <w:sz w:val="22"/>
          <w:szCs w:val="22"/>
          <w:lang w:val="es-ES" w:bidi="en-US"/>
        </w:rPr>
        <w:t xml:space="preserve">51 </w:t>
      </w:r>
      <w:r w:rsidR="00391F2E" w:rsidRPr="006909C9">
        <w:rPr>
          <w:rFonts w:ascii="Lato Light" w:eastAsiaTheme="minorEastAsia" w:hAnsi="Lato Light" w:cs="Times New Roman"/>
          <w:b w:val="0"/>
          <w:bCs w:val="0"/>
          <w:color w:val="000000" w:themeColor="text1"/>
          <w:sz w:val="22"/>
          <w:szCs w:val="22"/>
          <w:lang w:val="es-ES" w:bidi="en-US"/>
        </w:rPr>
        <w:t>por cada 100</w:t>
      </w:r>
      <w:r w:rsidR="009E721D">
        <w:rPr>
          <w:rFonts w:ascii="Lato Light" w:eastAsiaTheme="minorEastAsia" w:hAnsi="Lato Light" w:cs="Times New Roman"/>
          <w:b w:val="0"/>
          <w:bCs w:val="0"/>
          <w:color w:val="000000" w:themeColor="text1"/>
          <w:sz w:val="22"/>
          <w:szCs w:val="22"/>
          <w:lang w:val="es-ES" w:bidi="en-US"/>
        </w:rPr>
        <w:t xml:space="preserve"> </w:t>
      </w:r>
      <w:r w:rsidR="00391F2E" w:rsidRPr="006909C9">
        <w:rPr>
          <w:rFonts w:ascii="Lato Light" w:eastAsiaTheme="minorEastAsia" w:hAnsi="Lato Light" w:cs="Times New Roman"/>
          <w:b w:val="0"/>
          <w:bCs w:val="0"/>
          <w:color w:val="000000" w:themeColor="text1"/>
          <w:sz w:val="22"/>
          <w:szCs w:val="22"/>
          <w:lang w:val="es-ES" w:bidi="en-US"/>
        </w:rPr>
        <w:t>000 habitantes en 202</w:t>
      </w:r>
      <w:r w:rsidR="002A2EB4" w:rsidRPr="006909C9">
        <w:rPr>
          <w:rFonts w:ascii="Lato Light" w:eastAsiaTheme="minorEastAsia" w:hAnsi="Lato Light" w:cs="Times New Roman"/>
          <w:b w:val="0"/>
          <w:bCs w:val="0"/>
          <w:color w:val="000000" w:themeColor="text1"/>
          <w:sz w:val="22"/>
          <w:szCs w:val="22"/>
          <w:lang w:val="es-ES" w:bidi="en-US"/>
        </w:rPr>
        <w:t>2</w:t>
      </w:r>
      <w:r w:rsidR="004174D7" w:rsidRPr="006909C9">
        <w:rPr>
          <w:rFonts w:ascii="Lato Light" w:eastAsiaTheme="minorEastAsia" w:hAnsi="Lato Light" w:cs="Times New Roman"/>
          <w:b w:val="0"/>
          <w:bCs w:val="0"/>
          <w:color w:val="000000" w:themeColor="text1"/>
          <w:sz w:val="22"/>
          <w:szCs w:val="22"/>
          <w:lang w:val="es-ES" w:bidi="en-US"/>
        </w:rPr>
        <w:t>, a</w:t>
      </w:r>
      <w:r w:rsidR="00391F2E" w:rsidRPr="006909C9">
        <w:rPr>
          <w:rFonts w:ascii="Lato Light" w:eastAsiaTheme="minorEastAsia" w:hAnsi="Lato Light" w:cs="Times New Roman"/>
          <w:b w:val="0"/>
          <w:bCs w:val="0"/>
          <w:color w:val="000000" w:themeColor="text1"/>
          <w:sz w:val="22"/>
          <w:szCs w:val="22"/>
          <w:lang w:val="es-ES" w:bidi="en-US"/>
        </w:rPr>
        <w:t>demás</w:t>
      </w:r>
      <w:r w:rsidR="004174D7" w:rsidRPr="006909C9">
        <w:rPr>
          <w:rFonts w:ascii="Lato Light" w:eastAsiaTheme="minorEastAsia" w:hAnsi="Lato Light" w:cs="Times New Roman"/>
          <w:b w:val="0"/>
          <w:bCs w:val="0"/>
          <w:color w:val="000000" w:themeColor="text1"/>
          <w:sz w:val="22"/>
          <w:szCs w:val="22"/>
          <w:lang w:val="es-ES" w:bidi="en-US"/>
        </w:rPr>
        <w:t xml:space="preserve"> de ocupar </w:t>
      </w:r>
      <w:r w:rsidR="00391F2E" w:rsidRPr="006909C9">
        <w:rPr>
          <w:rFonts w:ascii="Lato Light" w:eastAsiaTheme="minorEastAsia" w:hAnsi="Lato Light" w:cs="Times New Roman"/>
          <w:b w:val="0"/>
          <w:bCs w:val="0"/>
          <w:color w:val="000000" w:themeColor="text1"/>
          <w:sz w:val="22"/>
          <w:szCs w:val="22"/>
          <w:lang w:val="es-ES" w:bidi="en-US"/>
        </w:rPr>
        <w:t xml:space="preserve">el primer lugar en </w:t>
      </w:r>
      <w:r w:rsidR="003B3A52">
        <w:rPr>
          <w:rFonts w:ascii="Lato Light" w:eastAsiaTheme="minorEastAsia" w:hAnsi="Lato Light" w:cs="Times New Roman"/>
          <w:b w:val="0"/>
          <w:bCs w:val="0"/>
          <w:color w:val="000000" w:themeColor="text1"/>
          <w:sz w:val="22"/>
          <w:szCs w:val="22"/>
          <w:lang w:val="es-ES" w:bidi="en-US"/>
        </w:rPr>
        <w:t>d</w:t>
      </w:r>
      <w:r w:rsidR="003B3A52" w:rsidRPr="006909C9">
        <w:rPr>
          <w:rFonts w:ascii="Lato Light" w:eastAsiaTheme="minorEastAsia" w:hAnsi="Lato Light" w:cs="Times New Roman"/>
          <w:b w:val="0"/>
          <w:bCs w:val="0"/>
          <w:color w:val="000000" w:themeColor="text1"/>
          <w:sz w:val="22"/>
          <w:szCs w:val="22"/>
          <w:lang w:val="es-ES" w:bidi="en-US"/>
        </w:rPr>
        <w:t xml:space="preserve">esplazamiento </w:t>
      </w:r>
      <w:r w:rsidR="003B3A52">
        <w:rPr>
          <w:rFonts w:ascii="Lato Light" w:eastAsiaTheme="minorEastAsia" w:hAnsi="Lato Light" w:cs="Times New Roman"/>
          <w:b w:val="0"/>
          <w:bCs w:val="0"/>
          <w:color w:val="000000" w:themeColor="text1"/>
          <w:sz w:val="22"/>
          <w:szCs w:val="22"/>
          <w:lang w:val="es-ES" w:bidi="en-US"/>
        </w:rPr>
        <w:t>f</w:t>
      </w:r>
      <w:r w:rsidR="003B3A52" w:rsidRPr="006909C9">
        <w:rPr>
          <w:rFonts w:ascii="Lato Light" w:eastAsiaTheme="minorEastAsia" w:hAnsi="Lato Light" w:cs="Times New Roman"/>
          <w:b w:val="0"/>
          <w:bCs w:val="0"/>
          <w:color w:val="000000" w:themeColor="text1"/>
          <w:sz w:val="22"/>
          <w:szCs w:val="22"/>
          <w:lang w:val="es-ES" w:bidi="en-US"/>
        </w:rPr>
        <w:t xml:space="preserve">orzado </w:t>
      </w:r>
      <w:r w:rsidR="003B3A52">
        <w:rPr>
          <w:rFonts w:ascii="Lato Light" w:eastAsiaTheme="minorEastAsia" w:hAnsi="Lato Light" w:cs="Times New Roman"/>
          <w:b w:val="0"/>
          <w:bCs w:val="0"/>
          <w:color w:val="000000" w:themeColor="text1"/>
          <w:sz w:val="22"/>
          <w:szCs w:val="22"/>
          <w:lang w:val="es-ES" w:bidi="en-US"/>
        </w:rPr>
        <w:t>i</w:t>
      </w:r>
      <w:r w:rsidR="003B3A52" w:rsidRPr="006909C9">
        <w:rPr>
          <w:rFonts w:ascii="Lato Light" w:eastAsiaTheme="minorEastAsia" w:hAnsi="Lato Light" w:cs="Times New Roman"/>
          <w:b w:val="0"/>
          <w:bCs w:val="0"/>
          <w:color w:val="000000" w:themeColor="text1"/>
          <w:sz w:val="22"/>
          <w:szCs w:val="22"/>
          <w:lang w:val="es-ES" w:bidi="en-US"/>
        </w:rPr>
        <w:t xml:space="preserve">nterno </w:t>
      </w:r>
      <w:r w:rsidR="00391F2E" w:rsidRPr="006909C9">
        <w:rPr>
          <w:rFonts w:ascii="Lato Light" w:eastAsiaTheme="minorEastAsia" w:hAnsi="Lato Light" w:cs="Times New Roman"/>
          <w:b w:val="0"/>
          <w:bCs w:val="0"/>
          <w:color w:val="000000" w:themeColor="text1"/>
          <w:sz w:val="22"/>
          <w:szCs w:val="22"/>
          <w:lang w:val="es-ES" w:bidi="en-US"/>
        </w:rPr>
        <w:t>en 2021, con 13</w:t>
      </w:r>
      <w:r w:rsidR="009E721D">
        <w:rPr>
          <w:rFonts w:ascii="Lato Light" w:eastAsiaTheme="minorEastAsia" w:hAnsi="Lato Light" w:cs="Times New Roman"/>
          <w:b w:val="0"/>
          <w:bCs w:val="0"/>
          <w:color w:val="000000" w:themeColor="text1"/>
          <w:sz w:val="22"/>
          <w:szCs w:val="22"/>
          <w:lang w:val="es-ES" w:bidi="en-US"/>
        </w:rPr>
        <w:t xml:space="preserve"> </w:t>
      </w:r>
      <w:r w:rsidR="00391F2E" w:rsidRPr="006909C9">
        <w:rPr>
          <w:rFonts w:ascii="Lato Light" w:eastAsiaTheme="minorEastAsia" w:hAnsi="Lato Light" w:cs="Times New Roman"/>
          <w:b w:val="0"/>
          <w:bCs w:val="0"/>
          <w:color w:val="000000" w:themeColor="text1"/>
          <w:sz w:val="22"/>
          <w:szCs w:val="22"/>
          <w:lang w:val="es-ES" w:bidi="en-US"/>
        </w:rPr>
        <w:t>515 personas desplazadas.</w:t>
      </w:r>
      <w:r w:rsidR="00391F2E" w:rsidRPr="00E03AD6">
        <w:rPr>
          <w:rFonts w:ascii="Lato Light" w:eastAsiaTheme="minorEastAsia" w:hAnsi="Lato Light" w:cs="Times New Roman"/>
          <w:color w:val="000000" w:themeColor="text1"/>
          <w:sz w:val="22"/>
          <w:szCs w:val="22"/>
          <w:lang w:val="es-ES" w:bidi="en-US"/>
        </w:rPr>
        <w:t xml:space="preserve"> </w:t>
      </w:r>
    </w:p>
    <w:p w14:paraId="03AA7319" w14:textId="3C546B30" w:rsidR="00867357" w:rsidRPr="00E03AD6" w:rsidRDefault="004174D7" w:rsidP="009E721D">
      <w:pPr>
        <w:spacing w:before="240" w:line="276" w:lineRule="auto"/>
        <w:ind w:right="-6"/>
        <w:jc w:val="both"/>
        <w:rPr>
          <w:rFonts w:ascii="Lato Light" w:eastAsiaTheme="minorEastAsia" w:hAnsi="Lato Light" w:cs="Times New Roman"/>
          <w:color w:val="000000" w:themeColor="text1"/>
          <w:sz w:val="22"/>
          <w:szCs w:val="22"/>
          <w:lang w:val="es-ES" w:bidi="en-US"/>
        </w:rPr>
      </w:pPr>
      <w:r>
        <w:rPr>
          <w:rFonts w:ascii="Lato Light" w:hAnsi="Lato Light"/>
          <w:color w:val="000000" w:themeColor="text1"/>
          <w:sz w:val="22"/>
          <w:szCs w:val="22"/>
          <w:lang w:val="es-ES"/>
        </w:rPr>
        <w:t xml:space="preserve">¿Cómo ha evolucionado el panorama de violencia en Michoacán en la última década? </w:t>
      </w:r>
      <w:r w:rsidR="008F2482" w:rsidRPr="00E03AD6">
        <w:rPr>
          <w:rFonts w:ascii="Lato Light" w:eastAsiaTheme="minorEastAsia" w:hAnsi="Lato Light" w:cs="Times New Roman"/>
          <w:color w:val="000000" w:themeColor="text1"/>
          <w:sz w:val="22"/>
          <w:szCs w:val="22"/>
          <w:lang w:val="es-ES" w:bidi="en-US"/>
        </w:rPr>
        <w:t>¿Por qué se han multiplicado los grupos de autodefensa? ¿Qué relación tuvieron con grupos delictivos y autoridades públicas? ¿Qué papel desempeña</w:t>
      </w:r>
      <w:r>
        <w:rPr>
          <w:rFonts w:ascii="Lato Light" w:eastAsiaTheme="minorEastAsia" w:hAnsi="Lato Light" w:cs="Times New Roman"/>
          <w:color w:val="000000" w:themeColor="text1"/>
          <w:sz w:val="22"/>
          <w:szCs w:val="22"/>
          <w:lang w:val="es-ES" w:bidi="en-US"/>
        </w:rPr>
        <w:t>n</w:t>
      </w:r>
      <w:r w:rsidR="008F2482" w:rsidRPr="00E03AD6">
        <w:rPr>
          <w:rFonts w:ascii="Lato Light" w:eastAsiaTheme="minorEastAsia" w:hAnsi="Lato Light" w:cs="Times New Roman"/>
          <w:color w:val="000000" w:themeColor="text1"/>
          <w:sz w:val="22"/>
          <w:szCs w:val="22"/>
          <w:lang w:val="es-ES" w:bidi="en-US"/>
        </w:rPr>
        <w:t xml:space="preserve"> en la gobernanza de regiones históricamente marcadas por la guerra contra el narcotráfico? </w:t>
      </w:r>
    </w:p>
    <w:p w14:paraId="07370434" w14:textId="6E375B43" w:rsidR="004174D7" w:rsidRDefault="00867357" w:rsidP="009E721D">
      <w:pPr>
        <w:spacing w:before="240" w:line="276" w:lineRule="auto"/>
        <w:ind w:right="-6"/>
        <w:jc w:val="both"/>
        <w:rPr>
          <w:rFonts w:ascii="Lato Light" w:eastAsiaTheme="minorEastAsia" w:hAnsi="Lato Light" w:cs="Times New Roman"/>
          <w:color w:val="000000" w:themeColor="text1"/>
          <w:sz w:val="22"/>
          <w:szCs w:val="22"/>
          <w:lang w:val="es-ES" w:bidi="en-US"/>
        </w:rPr>
      </w:pPr>
      <w:r w:rsidRPr="00E03AD6">
        <w:rPr>
          <w:rFonts w:ascii="Lato Light" w:eastAsiaTheme="minorEastAsia" w:hAnsi="Lato Light" w:cs="Times New Roman"/>
          <w:color w:val="000000" w:themeColor="text1"/>
          <w:sz w:val="22"/>
          <w:szCs w:val="22"/>
          <w:lang w:val="es-ES" w:bidi="en-US"/>
        </w:rPr>
        <w:t xml:space="preserve">Basado </w:t>
      </w:r>
      <w:r w:rsidR="004174D7">
        <w:rPr>
          <w:rFonts w:ascii="Lato Light" w:eastAsiaTheme="minorEastAsia" w:hAnsi="Lato Light" w:cs="Times New Roman"/>
          <w:color w:val="000000" w:themeColor="text1"/>
          <w:sz w:val="22"/>
          <w:szCs w:val="22"/>
          <w:lang w:val="es-ES" w:bidi="en-US"/>
        </w:rPr>
        <w:t xml:space="preserve">en </w:t>
      </w:r>
      <w:r w:rsidRPr="00E03AD6">
        <w:rPr>
          <w:rFonts w:ascii="Lato Light" w:eastAsiaTheme="minorEastAsia" w:hAnsi="Lato Light" w:cs="Times New Roman"/>
          <w:color w:val="000000" w:themeColor="text1"/>
          <w:sz w:val="22"/>
          <w:szCs w:val="22"/>
          <w:lang w:val="es-ES" w:bidi="en-US"/>
        </w:rPr>
        <w:t>10 años</w:t>
      </w:r>
      <w:r w:rsidR="004174D7">
        <w:rPr>
          <w:rFonts w:ascii="Lato Light" w:eastAsiaTheme="minorEastAsia" w:hAnsi="Lato Light" w:cs="Times New Roman"/>
          <w:color w:val="000000" w:themeColor="text1"/>
          <w:sz w:val="22"/>
          <w:szCs w:val="22"/>
          <w:lang w:val="es-ES" w:bidi="en-US"/>
        </w:rPr>
        <w:t xml:space="preserve"> de investigación y trabajo de campo</w:t>
      </w:r>
      <w:r w:rsidRPr="00E03AD6">
        <w:rPr>
          <w:rFonts w:ascii="Lato Light" w:eastAsiaTheme="minorEastAsia" w:hAnsi="Lato Light" w:cs="Times New Roman"/>
          <w:color w:val="000000" w:themeColor="text1"/>
          <w:sz w:val="22"/>
          <w:szCs w:val="22"/>
          <w:lang w:val="es-ES" w:bidi="en-US"/>
        </w:rPr>
        <w:t xml:space="preserve">, nuestro nuevo informe </w:t>
      </w:r>
      <w:r w:rsidRPr="00E03AD6">
        <w:rPr>
          <w:rFonts w:ascii="Lato Light" w:eastAsiaTheme="minorEastAsia" w:hAnsi="Lato Light" w:cs="Times New Roman"/>
          <w:b/>
          <w:bCs/>
          <w:color w:val="000000" w:themeColor="text1"/>
          <w:sz w:val="22"/>
          <w:szCs w:val="22"/>
          <w:lang w:val="es-ES" w:bidi="en-US"/>
        </w:rPr>
        <w:t xml:space="preserve">Diez años de </w:t>
      </w:r>
      <w:r w:rsidR="00D70CD9" w:rsidRPr="00E03AD6">
        <w:rPr>
          <w:rFonts w:ascii="Lato Light" w:eastAsiaTheme="minorEastAsia" w:hAnsi="Lato Light" w:cs="Times New Roman"/>
          <w:b/>
          <w:bCs/>
          <w:color w:val="000000" w:themeColor="text1"/>
          <w:sz w:val="22"/>
          <w:szCs w:val="22"/>
          <w:lang w:val="es-ES" w:bidi="en-US"/>
        </w:rPr>
        <w:t>vigilant</w:t>
      </w:r>
      <w:r w:rsidR="00D70CD9">
        <w:rPr>
          <w:rFonts w:ascii="Lato Light" w:eastAsiaTheme="minorEastAsia" w:hAnsi="Lato Light" w:cs="Times New Roman"/>
          <w:b/>
          <w:bCs/>
          <w:color w:val="000000" w:themeColor="text1"/>
          <w:sz w:val="22"/>
          <w:szCs w:val="22"/>
          <w:lang w:val="es-ES" w:bidi="en-US"/>
        </w:rPr>
        <w:t>e</w:t>
      </w:r>
      <w:r w:rsidR="00D70CD9" w:rsidRPr="00E03AD6">
        <w:rPr>
          <w:rFonts w:ascii="Lato Light" w:eastAsiaTheme="minorEastAsia" w:hAnsi="Lato Light" w:cs="Times New Roman"/>
          <w:b/>
          <w:bCs/>
          <w:color w:val="000000" w:themeColor="text1"/>
          <w:sz w:val="22"/>
          <w:szCs w:val="22"/>
          <w:lang w:val="es-ES" w:bidi="en-US"/>
        </w:rPr>
        <w:t>s</w:t>
      </w:r>
      <w:r w:rsidR="00DD36D3">
        <w:rPr>
          <w:rFonts w:ascii="Lato Light" w:eastAsiaTheme="minorEastAsia" w:hAnsi="Lato Light" w:cs="Times New Roman"/>
          <w:b/>
          <w:bCs/>
          <w:color w:val="000000" w:themeColor="text1"/>
          <w:sz w:val="22"/>
          <w:szCs w:val="22"/>
          <w:lang w:val="es-ES" w:bidi="en-US"/>
        </w:rPr>
        <w:t>:</w:t>
      </w:r>
      <w:r w:rsidRPr="00E03AD6">
        <w:rPr>
          <w:rFonts w:ascii="Lato Light" w:eastAsiaTheme="minorEastAsia" w:hAnsi="Lato Light" w:cs="Times New Roman"/>
          <w:b/>
          <w:bCs/>
          <w:color w:val="000000" w:themeColor="text1"/>
          <w:sz w:val="22"/>
          <w:szCs w:val="22"/>
          <w:lang w:val="es-ES" w:bidi="en-US"/>
        </w:rPr>
        <w:t xml:space="preserve"> </w:t>
      </w:r>
      <w:r w:rsidR="00DD36D3">
        <w:rPr>
          <w:rFonts w:ascii="Lato Light" w:eastAsiaTheme="minorEastAsia" w:hAnsi="Lato Light" w:cs="Times New Roman"/>
          <w:b/>
          <w:bCs/>
          <w:color w:val="000000" w:themeColor="text1"/>
          <w:sz w:val="22"/>
          <w:szCs w:val="22"/>
          <w:lang w:val="es-ES" w:bidi="en-US"/>
        </w:rPr>
        <w:t>L</w:t>
      </w:r>
      <w:r w:rsidR="00D70CD9">
        <w:rPr>
          <w:rFonts w:ascii="Lato Light" w:eastAsiaTheme="minorEastAsia" w:hAnsi="Lato Light" w:cs="Times New Roman"/>
          <w:b/>
          <w:bCs/>
          <w:color w:val="000000" w:themeColor="text1"/>
          <w:sz w:val="22"/>
          <w:szCs w:val="22"/>
          <w:lang w:val="es-ES" w:bidi="en-US"/>
        </w:rPr>
        <w:t xml:space="preserve">as </w:t>
      </w:r>
      <w:r w:rsidR="00DD36D3">
        <w:rPr>
          <w:rFonts w:ascii="Lato Light" w:eastAsiaTheme="minorEastAsia" w:hAnsi="Lato Light" w:cs="Times New Roman"/>
          <w:b/>
          <w:bCs/>
          <w:color w:val="000000" w:themeColor="text1"/>
          <w:sz w:val="22"/>
          <w:szCs w:val="22"/>
          <w:lang w:val="es-ES" w:bidi="en-US"/>
        </w:rPr>
        <w:t>a</w:t>
      </w:r>
      <w:r w:rsidR="00DD36D3" w:rsidRPr="00E03AD6">
        <w:rPr>
          <w:rFonts w:ascii="Lato Light" w:eastAsiaTheme="minorEastAsia" w:hAnsi="Lato Light" w:cs="Times New Roman"/>
          <w:b/>
          <w:bCs/>
          <w:color w:val="000000" w:themeColor="text1"/>
          <w:sz w:val="22"/>
          <w:szCs w:val="22"/>
          <w:lang w:val="es-ES" w:bidi="en-US"/>
        </w:rPr>
        <w:t xml:space="preserve">utodefensas </w:t>
      </w:r>
      <w:r w:rsidRPr="00E03AD6">
        <w:rPr>
          <w:rFonts w:ascii="Lato Light" w:eastAsiaTheme="minorEastAsia" w:hAnsi="Lato Light" w:cs="Times New Roman"/>
          <w:b/>
          <w:bCs/>
          <w:color w:val="000000" w:themeColor="text1"/>
          <w:sz w:val="22"/>
          <w:szCs w:val="22"/>
          <w:lang w:val="es-ES" w:bidi="en-US"/>
        </w:rPr>
        <w:t>mexicanas</w:t>
      </w:r>
      <w:r w:rsidRPr="00E03AD6">
        <w:rPr>
          <w:rFonts w:ascii="Lato Light" w:eastAsiaTheme="minorEastAsia" w:hAnsi="Lato Light" w:cs="Times New Roman"/>
          <w:color w:val="000000" w:themeColor="text1"/>
          <w:sz w:val="22"/>
          <w:szCs w:val="22"/>
          <w:lang w:val="es-ES" w:bidi="en-US"/>
        </w:rPr>
        <w:t xml:space="preserve">, </w:t>
      </w:r>
      <w:r w:rsidR="008556A9" w:rsidRPr="00E03AD6">
        <w:rPr>
          <w:rFonts w:ascii="Lato Light" w:eastAsiaTheme="minorEastAsia" w:hAnsi="Lato Light" w:cs="Times New Roman"/>
          <w:color w:val="000000" w:themeColor="text1"/>
          <w:sz w:val="22"/>
          <w:szCs w:val="22"/>
          <w:lang w:val="es-ES" w:bidi="en-US"/>
        </w:rPr>
        <w:t xml:space="preserve">se centra en la naturaleza política del movimiento de las </w:t>
      </w:r>
      <w:r w:rsidR="00DD36D3">
        <w:rPr>
          <w:rFonts w:ascii="Lato Light" w:eastAsiaTheme="minorEastAsia" w:hAnsi="Lato Light" w:cs="Times New Roman"/>
          <w:color w:val="000000" w:themeColor="text1"/>
          <w:sz w:val="22"/>
          <w:szCs w:val="22"/>
          <w:lang w:val="es-ES" w:bidi="en-US"/>
        </w:rPr>
        <w:t>a</w:t>
      </w:r>
      <w:r w:rsidR="00DD36D3" w:rsidRPr="00E03AD6">
        <w:rPr>
          <w:rFonts w:ascii="Lato Light" w:eastAsiaTheme="minorEastAsia" w:hAnsi="Lato Light" w:cs="Times New Roman"/>
          <w:color w:val="000000" w:themeColor="text1"/>
          <w:sz w:val="22"/>
          <w:szCs w:val="22"/>
          <w:lang w:val="es-ES" w:bidi="en-US"/>
        </w:rPr>
        <w:t>utodefensas</w:t>
      </w:r>
      <w:r w:rsidR="008556A9" w:rsidRPr="00E03AD6">
        <w:rPr>
          <w:rFonts w:ascii="Lato Light" w:eastAsiaTheme="minorEastAsia" w:hAnsi="Lato Light" w:cs="Times New Roman"/>
          <w:color w:val="000000" w:themeColor="text1"/>
          <w:sz w:val="22"/>
          <w:szCs w:val="22"/>
          <w:lang w:val="es-ES" w:bidi="en-US"/>
        </w:rPr>
        <w:t xml:space="preserve">, con el objetivo de extraer </w:t>
      </w:r>
      <w:r w:rsidR="00AA0913">
        <w:rPr>
          <w:rFonts w:ascii="Lato Light" w:eastAsiaTheme="minorEastAsia" w:hAnsi="Lato Light" w:cs="Times New Roman"/>
          <w:color w:val="000000" w:themeColor="text1"/>
          <w:sz w:val="22"/>
          <w:szCs w:val="22"/>
          <w:lang w:val="es-ES" w:bidi="en-US"/>
        </w:rPr>
        <w:t>preguntas</w:t>
      </w:r>
      <w:r w:rsidR="00AA0913" w:rsidRPr="00E03AD6">
        <w:rPr>
          <w:rFonts w:ascii="Lato Light" w:eastAsiaTheme="minorEastAsia" w:hAnsi="Lato Light" w:cs="Times New Roman"/>
          <w:color w:val="000000" w:themeColor="text1"/>
          <w:sz w:val="22"/>
          <w:szCs w:val="22"/>
          <w:lang w:val="es-ES" w:bidi="en-US"/>
        </w:rPr>
        <w:t xml:space="preserve"> </w:t>
      </w:r>
      <w:r w:rsidR="004174D7">
        <w:rPr>
          <w:rFonts w:ascii="Lato Light" w:eastAsiaTheme="minorEastAsia" w:hAnsi="Lato Light" w:cs="Times New Roman"/>
          <w:color w:val="000000" w:themeColor="text1"/>
          <w:sz w:val="22"/>
          <w:szCs w:val="22"/>
          <w:lang w:val="es-ES" w:bidi="en-US"/>
        </w:rPr>
        <w:t xml:space="preserve">fundamentales </w:t>
      </w:r>
      <w:r w:rsidR="008556A9" w:rsidRPr="00E03AD6">
        <w:rPr>
          <w:rFonts w:ascii="Lato Light" w:eastAsiaTheme="minorEastAsia" w:hAnsi="Lato Light" w:cs="Times New Roman"/>
          <w:color w:val="000000" w:themeColor="text1"/>
          <w:sz w:val="22"/>
          <w:szCs w:val="22"/>
          <w:lang w:val="es-ES" w:bidi="en-US"/>
        </w:rPr>
        <w:t>para la gobernanza</w:t>
      </w:r>
      <w:r w:rsidR="004174D7">
        <w:rPr>
          <w:rFonts w:ascii="Lato Light" w:eastAsiaTheme="minorEastAsia" w:hAnsi="Lato Light" w:cs="Times New Roman"/>
          <w:color w:val="000000" w:themeColor="text1"/>
          <w:sz w:val="22"/>
          <w:szCs w:val="22"/>
          <w:lang w:val="es-ES" w:bidi="en-US"/>
        </w:rPr>
        <w:t xml:space="preserve"> y la seguridad pública</w:t>
      </w:r>
      <w:r w:rsidR="008556A9" w:rsidRPr="00E03AD6">
        <w:rPr>
          <w:rFonts w:ascii="Lato Light" w:eastAsiaTheme="minorEastAsia" w:hAnsi="Lato Light" w:cs="Times New Roman"/>
          <w:color w:val="000000" w:themeColor="text1"/>
          <w:sz w:val="22"/>
          <w:szCs w:val="22"/>
          <w:lang w:val="es-ES" w:bidi="en-US"/>
        </w:rPr>
        <w:t xml:space="preserve"> en México</w:t>
      </w:r>
      <w:r w:rsidR="004174D7">
        <w:rPr>
          <w:rFonts w:ascii="Lato Light" w:eastAsiaTheme="minorEastAsia" w:hAnsi="Lato Light" w:cs="Times New Roman"/>
          <w:color w:val="000000" w:themeColor="text1"/>
          <w:sz w:val="22"/>
          <w:szCs w:val="22"/>
          <w:lang w:val="es-ES" w:bidi="en-US"/>
        </w:rPr>
        <w:t>.</w:t>
      </w:r>
    </w:p>
    <w:p w14:paraId="49C48117" w14:textId="3C2F51D8" w:rsidR="00F21AFC" w:rsidRDefault="00694931" w:rsidP="009E721D">
      <w:pPr>
        <w:spacing w:before="240" w:line="276" w:lineRule="auto"/>
        <w:jc w:val="both"/>
        <w:rPr>
          <w:rFonts w:ascii="Lato Light" w:eastAsiaTheme="minorEastAsia" w:hAnsi="Lato Light" w:cs="Times New Roman"/>
          <w:color w:val="000000" w:themeColor="text1"/>
          <w:sz w:val="22"/>
          <w:szCs w:val="22"/>
          <w:lang w:val="es-ES" w:bidi="en-US"/>
        </w:rPr>
      </w:pPr>
      <w:r>
        <w:rPr>
          <w:rFonts w:ascii="Lato Light" w:eastAsiaTheme="minorEastAsia" w:hAnsi="Lato Light" w:cs="Times New Roman"/>
          <w:color w:val="000000" w:themeColor="text1"/>
          <w:sz w:val="22"/>
          <w:szCs w:val="22"/>
          <w:lang w:val="es-ES" w:bidi="en-US"/>
        </w:rPr>
        <w:t>El informe muestra</w:t>
      </w:r>
      <w:r w:rsidR="008556A9" w:rsidRPr="00E03AD6">
        <w:rPr>
          <w:rFonts w:ascii="Lato Light" w:eastAsiaTheme="minorEastAsia" w:hAnsi="Lato Light" w:cs="Times New Roman"/>
          <w:color w:val="000000" w:themeColor="text1"/>
          <w:sz w:val="22"/>
          <w:szCs w:val="22"/>
          <w:lang w:val="es-ES" w:bidi="en-US"/>
        </w:rPr>
        <w:t xml:space="preserve"> cómo las relaciones entre </w:t>
      </w:r>
      <w:r w:rsidR="00867357" w:rsidRPr="00E03AD6">
        <w:rPr>
          <w:rFonts w:ascii="Lato Light" w:eastAsiaTheme="minorEastAsia" w:hAnsi="Lato Light" w:cs="Times New Roman"/>
          <w:color w:val="000000" w:themeColor="text1"/>
          <w:sz w:val="22"/>
          <w:szCs w:val="22"/>
          <w:lang w:val="es-ES" w:bidi="en-US"/>
        </w:rPr>
        <w:t>autoridades</w:t>
      </w:r>
      <w:r w:rsidR="008556A9" w:rsidRPr="00E03AD6">
        <w:rPr>
          <w:rFonts w:ascii="Lato Light" w:eastAsiaTheme="minorEastAsia" w:hAnsi="Lato Light" w:cs="Times New Roman"/>
          <w:color w:val="000000" w:themeColor="text1"/>
          <w:sz w:val="22"/>
          <w:szCs w:val="22"/>
          <w:lang w:val="es-ES" w:bidi="en-US"/>
        </w:rPr>
        <w:t>, actores criminales y grupos civiles armados</w:t>
      </w:r>
      <w:r w:rsidR="00867357" w:rsidRPr="00E03AD6">
        <w:rPr>
          <w:rFonts w:ascii="Lato Light" w:eastAsiaTheme="minorEastAsia" w:hAnsi="Lato Light" w:cs="Times New Roman"/>
          <w:color w:val="000000" w:themeColor="text1"/>
          <w:sz w:val="22"/>
          <w:szCs w:val="22"/>
          <w:lang w:val="es-ES" w:bidi="en-US"/>
        </w:rPr>
        <w:t xml:space="preserve"> producen</w:t>
      </w:r>
      <w:r w:rsidR="008556A9" w:rsidRPr="00E03AD6">
        <w:rPr>
          <w:rFonts w:ascii="Lato Light" w:eastAsiaTheme="minorEastAsia" w:hAnsi="Lato Light" w:cs="Times New Roman"/>
          <w:color w:val="000000" w:themeColor="text1"/>
          <w:sz w:val="22"/>
          <w:szCs w:val="22"/>
          <w:lang w:val="es-ES" w:bidi="en-US"/>
        </w:rPr>
        <w:t xml:space="preserve"> una constante inestabilidad que plantea enormes retos a las estrategias de seguridad pública</w:t>
      </w:r>
      <w:r w:rsidR="00DD36D3">
        <w:rPr>
          <w:rFonts w:ascii="Lato Light" w:eastAsiaTheme="minorEastAsia" w:hAnsi="Lato Light" w:cs="Times New Roman"/>
          <w:color w:val="000000" w:themeColor="text1"/>
          <w:sz w:val="22"/>
          <w:szCs w:val="22"/>
          <w:lang w:val="es-ES" w:bidi="en-US"/>
        </w:rPr>
        <w:t xml:space="preserve"> y de</w:t>
      </w:r>
      <w:r w:rsidR="008556A9" w:rsidRPr="00E03AD6">
        <w:rPr>
          <w:rFonts w:ascii="Lato Light" w:eastAsiaTheme="minorEastAsia" w:hAnsi="Lato Light" w:cs="Times New Roman"/>
          <w:color w:val="000000" w:themeColor="text1"/>
          <w:sz w:val="22"/>
          <w:szCs w:val="22"/>
          <w:lang w:val="es-ES" w:bidi="en-US"/>
        </w:rPr>
        <w:t xml:space="preserve"> prevención y reducción de la violencia a nivel local</w:t>
      </w:r>
      <w:r w:rsidR="004174D7">
        <w:rPr>
          <w:rFonts w:ascii="Lato Light" w:eastAsiaTheme="minorEastAsia" w:hAnsi="Lato Light" w:cs="Times New Roman"/>
          <w:color w:val="000000" w:themeColor="text1"/>
          <w:sz w:val="22"/>
          <w:szCs w:val="22"/>
          <w:lang w:val="es-ES" w:bidi="en-US"/>
        </w:rPr>
        <w:t>.</w:t>
      </w:r>
      <w:r>
        <w:rPr>
          <w:rFonts w:ascii="Lato Light" w:eastAsiaTheme="minorEastAsia" w:hAnsi="Lato Light" w:cs="Times New Roman"/>
          <w:color w:val="000000" w:themeColor="text1"/>
          <w:sz w:val="22"/>
          <w:szCs w:val="22"/>
          <w:lang w:val="es-ES" w:bidi="en-US"/>
        </w:rPr>
        <w:t xml:space="preserve"> Así, a</w:t>
      </w:r>
      <w:r w:rsidR="00F21AFC">
        <w:rPr>
          <w:rFonts w:ascii="Lato Light" w:eastAsiaTheme="minorEastAsia" w:hAnsi="Lato Light" w:cs="Times New Roman"/>
          <w:color w:val="000000" w:themeColor="text1"/>
          <w:sz w:val="22"/>
          <w:szCs w:val="22"/>
          <w:lang w:val="es-ES" w:bidi="en-US"/>
        </w:rPr>
        <w:t>nalizamos</w:t>
      </w:r>
      <w:r w:rsidR="00F21AFC" w:rsidRPr="00F21AFC">
        <w:rPr>
          <w:rFonts w:ascii="Lato Light" w:eastAsiaTheme="minorEastAsia" w:hAnsi="Lato Light" w:cs="Times New Roman"/>
          <w:color w:val="000000" w:themeColor="text1"/>
          <w:sz w:val="22"/>
          <w:szCs w:val="22"/>
          <w:lang w:val="es-ES" w:bidi="en-US"/>
        </w:rPr>
        <w:t xml:space="preserve"> cómo </w:t>
      </w:r>
      <w:r>
        <w:rPr>
          <w:rFonts w:ascii="Lato Light" w:eastAsiaTheme="minorEastAsia" w:hAnsi="Lato Light" w:cs="Times New Roman"/>
          <w:color w:val="000000" w:themeColor="text1"/>
          <w:sz w:val="22"/>
          <w:szCs w:val="22"/>
          <w:lang w:val="es-ES" w:bidi="en-US"/>
        </w:rPr>
        <w:t xml:space="preserve">los diferentes </w:t>
      </w:r>
      <w:r w:rsidR="00DD36D3">
        <w:rPr>
          <w:rFonts w:ascii="Lato Light" w:eastAsiaTheme="minorEastAsia" w:hAnsi="Lato Light" w:cs="Times New Roman"/>
          <w:color w:val="000000" w:themeColor="text1"/>
          <w:sz w:val="22"/>
          <w:szCs w:val="22"/>
          <w:lang w:val="es-ES" w:bidi="en-US"/>
        </w:rPr>
        <w:t xml:space="preserve">Gobiernos </w:t>
      </w:r>
      <w:r>
        <w:rPr>
          <w:rFonts w:ascii="Lato Light" w:eastAsiaTheme="minorEastAsia" w:hAnsi="Lato Light" w:cs="Times New Roman"/>
          <w:color w:val="000000" w:themeColor="text1"/>
          <w:sz w:val="22"/>
          <w:szCs w:val="22"/>
          <w:lang w:val="es-ES" w:bidi="en-US"/>
        </w:rPr>
        <w:t>en turno</w:t>
      </w:r>
      <w:r w:rsidR="00F21AFC" w:rsidRPr="00F21AFC">
        <w:rPr>
          <w:rFonts w:ascii="Lato Light" w:eastAsiaTheme="minorEastAsia" w:hAnsi="Lato Light" w:cs="Times New Roman"/>
          <w:color w:val="000000" w:themeColor="text1"/>
          <w:sz w:val="22"/>
          <w:szCs w:val="22"/>
          <w:lang w:val="es-ES" w:bidi="en-US"/>
        </w:rPr>
        <w:t xml:space="preserve">, al mantener </w:t>
      </w:r>
      <w:r w:rsidR="00A90EB4">
        <w:rPr>
          <w:rFonts w:ascii="Lato Light" w:eastAsiaTheme="minorEastAsia" w:hAnsi="Lato Light" w:cs="Times New Roman"/>
          <w:color w:val="000000" w:themeColor="text1"/>
          <w:sz w:val="22"/>
          <w:szCs w:val="22"/>
          <w:lang w:val="es-ES" w:bidi="en-US"/>
        </w:rPr>
        <w:t xml:space="preserve">diálogos y </w:t>
      </w:r>
      <w:r w:rsidR="00C17114" w:rsidRPr="00F21AFC">
        <w:rPr>
          <w:rFonts w:ascii="Lato Light" w:eastAsiaTheme="minorEastAsia" w:hAnsi="Lato Light" w:cs="Times New Roman"/>
          <w:color w:val="000000" w:themeColor="text1"/>
          <w:sz w:val="22"/>
          <w:szCs w:val="22"/>
          <w:lang w:val="es-ES" w:bidi="en-US"/>
        </w:rPr>
        <w:t>apoyo</w:t>
      </w:r>
      <w:r w:rsidR="00C17114">
        <w:rPr>
          <w:rFonts w:ascii="Lato Light" w:eastAsiaTheme="minorEastAsia" w:hAnsi="Lato Light" w:cs="Times New Roman"/>
          <w:color w:val="000000" w:themeColor="text1"/>
          <w:sz w:val="22"/>
          <w:szCs w:val="22"/>
          <w:lang w:val="es-ES" w:bidi="en-US"/>
        </w:rPr>
        <w:t>s –</w:t>
      </w:r>
      <w:r>
        <w:rPr>
          <w:rFonts w:ascii="Lato Light" w:eastAsiaTheme="minorEastAsia" w:hAnsi="Lato Light" w:cs="Times New Roman"/>
          <w:color w:val="000000" w:themeColor="text1"/>
          <w:sz w:val="22"/>
          <w:szCs w:val="22"/>
          <w:lang w:val="es-ES" w:bidi="en-US"/>
        </w:rPr>
        <w:t>formales e</w:t>
      </w:r>
      <w:r w:rsidR="00F21AFC" w:rsidRPr="00F21AFC">
        <w:rPr>
          <w:rFonts w:ascii="Lato Light" w:eastAsiaTheme="minorEastAsia" w:hAnsi="Lato Light" w:cs="Times New Roman"/>
          <w:color w:val="000000" w:themeColor="text1"/>
          <w:sz w:val="22"/>
          <w:szCs w:val="22"/>
          <w:lang w:val="es-ES" w:bidi="en-US"/>
        </w:rPr>
        <w:t xml:space="preserve"> informal</w:t>
      </w:r>
      <w:r>
        <w:rPr>
          <w:rFonts w:ascii="Lato Light" w:eastAsiaTheme="minorEastAsia" w:hAnsi="Lato Light" w:cs="Times New Roman"/>
          <w:color w:val="000000" w:themeColor="text1"/>
          <w:sz w:val="22"/>
          <w:szCs w:val="22"/>
          <w:lang w:val="es-ES" w:bidi="en-US"/>
        </w:rPr>
        <w:t>es</w:t>
      </w:r>
      <w:r w:rsidR="001F6D60">
        <w:rPr>
          <w:rFonts w:ascii="Lato Light" w:eastAsiaTheme="minorEastAsia" w:hAnsi="Lato Light" w:cs="Times New Roman"/>
          <w:color w:val="000000" w:themeColor="text1"/>
          <w:sz w:val="22"/>
          <w:szCs w:val="22"/>
          <w:lang w:val="es-ES" w:bidi="en-US"/>
        </w:rPr>
        <w:t>–</w:t>
      </w:r>
      <w:r w:rsidR="00A90EB4">
        <w:rPr>
          <w:rFonts w:ascii="Lato Light" w:eastAsiaTheme="minorEastAsia" w:hAnsi="Lato Light" w:cs="Times New Roman"/>
          <w:color w:val="000000" w:themeColor="text1"/>
          <w:sz w:val="22"/>
          <w:szCs w:val="22"/>
          <w:lang w:val="es-ES" w:bidi="en-US"/>
        </w:rPr>
        <w:t xml:space="preserve"> </w:t>
      </w:r>
      <w:r w:rsidR="00F21AFC" w:rsidRPr="00F21AFC">
        <w:rPr>
          <w:rFonts w:ascii="Lato Light" w:eastAsiaTheme="minorEastAsia" w:hAnsi="Lato Light" w:cs="Times New Roman"/>
          <w:color w:val="000000" w:themeColor="text1"/>
          <w:sz w:val="22"/>
          <w:szCs w:val="22"/>
          <w:lang w:val="es-ES" w:bidi="en-US"/>
        </w:rPr>
        <w:t xml:space="preserve">a líderes </w:t>
      </w:r>
      <w:r w:rsidR="00AC5EBC">
        <w:rPr>
          <w:rFonts w:ascii="Lato Light" w:eastAsiaTheme="minorEastAsia" w:hAnsi="Lato Light" w:cs="Times New Roman"/>
          <w:color w:val="000000" w:themeColor="text1"/>
          <w:sz w:val="22"/>
          <w:szCs w:val="22"/>
          <w:lang w:val="es-ES" w:bidi="en-US"/>
        </w:rPr>
        <w:t>–</w:t>
      </w:r>
      <w:r w:rsidR="00F21AFC" w:rsidRPr="00F21AFC">
        <w:rPr>
          <w:rFonts w:ascii="Lato Light" w:eastAsiaTheme="minorEastAsia" w:hAnsi="Lato Light" w:cs="Times New Roman"/>
          <w:color w:val="000000" w:themeColor="text1"/>
          <w:sz w:val="22"/>
          <w:szCs w:val="22"/>
          <w:lang w:val="es-ES" w:bidi="en-US"/>
        </w:rPr>
        <w:t>armados</w:t>
      </w:r>
      <w:r>
        <w:rPr>
          <w:rFonts w:ascii="Lato Light" w:eastAsiaTheme="minorEastAsia" w:hAnsi="Lato Light" w:cs="Times New Roman"/>
          <w:color w:val="000000" w:themeColor="text1"/>
          <w:sz w:val="22"/>
          <w:szCs w:val="22"/>
          <w:lang w:val="es-ES" w:bidi="en-US"/>
        </w:rPr>
        <w:t xml:space="preserve"> o no</w:t>
      </w:r>
      <w:r w:rsidR="00AC5EBC">
        <w:rPr>
          <w:rFonts w:ascii="Lato Light" w:eastAsiaTheme="minorEastAsia" w:hAnsi="Lato Light" w:cs="Times New Roman"/>
          <w:color w:val="000000" w:themeColor="text1"/>
          <w:sz w:val="22"/>
          <w:szCs w:val="22"/>
          <w:lang w:val="es-ES" w:bidi="en-US"/>
        </w:rPr>
        <w:t>–</w:t>
      </w:r>
      <w:r>
        <w:rPr>
          <w:rFonts w:ascii="Lato Light" w:eastAsiaTheme="minorEastAsia" w:hAnsi="Lato Light" w:cs="Times New Roman"/>
          <w:color w:val="000000" w:themeColor="text1"/>
          <w:sz w:val="22"/>
          <w:szCs w:val="22"/>
          <w:lang w:val="es-ES" w:bidi="en-US"/>
        </w:rPr>
        <w:t xml:space="preserve"> sin consolidar instituciones y capacidades sólidas para la reducción de la violencia, </w:t>
      </w:r>
      <w:r w:rsidR="00F21AFC" w:rsidRPr="00F21AFC">
        <w:rPr>
          <w:rFonts w:ascii="Lato Light" w:eastAsiaTheme="minorEastAsia" w:hAnsi="Lato Light" w:cs="Times New Roman"/>
          <w:color w:val="000000" w:themeColor="text1"/>
          <w:sz w:val="22"/>
          <w:szCs w:val="22"/>
          <w:lang w:val="es-ES" w:bidi="en-US"/>
        </w:rPr>
        <w:t>ha</w:t>
      </w:r>
      <w:r>
        <w:rPr>
          <w:rFonts w:ascii="Lato Light" w:eastAsiaTheme="minorEastAsia" w:hAnsi="Lato Light" w:cs="Times New Roman"/>
          <w:color w:val="000000" w:themeColor="text1"/>
          <w:sz w:val="22"/>
          <w:szCs w:val="22"/>
          <w:lang w:val="es-ES" w:bidi="en-US"/>
        </w:rPr>
        <w:t>n</w:t>
      </w:r>
      <w:r w:rsidR="00F21AFC" w:rsidRPr="00F21AFC">
        <w:rPr>
          <w:rFonts w:ascii="Lato Light" w:eastAsiaTheme="minorEastAsia" w:hAnsi="Lato Light" w:cs="Times New Roman"/>
          <w:color w:val="000000" w:themeColor="text1"/>
          <w:sz w:val="22"/>
          <w:szCs w:val="22"/>
          <w:lang w:val="es-ES" w:bidi="en-US"/>
        </w:rPr>
        <w:t xml:space="preserve"> </w:t>
      </w:r>
      <w:r w:rsidR="00101FDD">
        <w:rPr>
          <w:rFonts w:ascii="Lato Light" w:eastAsiaTheme="minorEastAsia" w:hAnsi="Lato Light" w:cs="Times New Roman"/>
          <w:color w:val="000000" w:themeColor="text1"/>
          <w:sz w:val="22"/>
          <w:szCs w:val="22"/>
          <w:lang w:val="es-ES" w:bidi="en-US"/>
        </w:rPr>
        <w:t xml:space="preserve">indirectamente </w:t>
      </w:r>
      <w:r w:rsidR="00F21AFC" w:rsidRPr="00F21AFC">
        <w:rPr>
          <w:rFonts w:ascii="Lato Light" w:eastAsiaTheme="minorEastAsia" w:hAnsi="Lato Light" w:cs="Times New Roman"/>
          <w:color w:val="000000" w:themeColor="text1"/>
          <w:sz w:val="22"/>
          <w:szCs w:val="22"/>
          <w:lang w:val="es-ES" w:bidi="en-US"/>
        </w:rPr>
        <w:t xml:space="preserve">contribuido a convertir a </w:t>
      </w:r>
      <w:r>
        <w:rPr>
          <w:rFonts w:ascii="Lato Light" w:eastAsiaTheme="minorEastAsia" w:hAnsi="Lato Light" w:cs="Times New Roman"/>
          <w:color w:val="000000" w:themeColor="text1"/>
          <w:sz w:val="22"/>
          <w:szCs w:val="22"/>
          <w:lang w:val="es-ES" w:bidi="en-US"/>
        </w:rPr>
        <w:t>intermediarios</w:t>
      </w:r>
      <w:r w:rsidR="00F21AFC" w:rsidRPr="00F21AFC">
        <w:rPr>
          <w:rFonts w:ascii="Lato Light" w:eastAsiaTheme="minorEastAsia" w:hAnsi="Lato Light" w:cs="Times New Roman"/>
          <w:color w:val="000000" w:themeColor="text1"/>
          <w:sz w:val="22"/>
          <w:szCs w:val="22"/>
          <w:lang w:val="es-ES" w:bidi="en-US"/>
        </w:rPr>
        <w:t xml:space="preserve"> violentos en </w:t>
      </w:r>
      <w:r>
        <w:rPr>
          <w:rFonts w:ascii="Lato Light" w:eastAsiaTheme="minorEastAsia" w:hAnsi="Lato Light" w:cs="Times New Roman"/>
          <w:color w:val="000000" w:themeColor="text1"/>
          <w:sz w:val="22"/>
          <w:szCs w:val="22"/>
          <w:lang w:val="es-ES" w:bidi="en-US"/>
        </w:rPr>
        <w:t>operadores</w:t>
      </w:r>
      <w:r w:rsidR="00F21AFC" w:rsidRPr="00F21AFC">
        <w:rPr>
          <w:rFonts w:ascii="Lato Light" w:eastAsiaTheme="minorEastAsia" w:hAnsi="Lato Light" w:cs="Times New Roman"/>
          <w:color w:val="000000" w:themeColor="text1"/>
          <w:sz w:val="22"/>
          <w:szCs w:val="22"/>
          <w:lang w:val="es-ES" w:bidi="en-US"/>
        </w:rPr>
        <w:t xml:space="preserve"> cruciales para la gobernanza local. Esto, a su vez, ha fomentado una forma de externalización de la seguridad pública</w:t>
      </w:r>
      <w:r>
        <w:rPr>
          <w:rFonts w:ascii="Lato Light" w:eastAsiaTheme="minorEastAsia" w:hAnsi="Lato Light" w:cs="Times New Roman"/>
          <w:color w:val="000000" w:themeColor="text1"/>
          <w:sz w:val="22"/>
          <w:szCs w:val="22"/>
          <w:lang w:val="es-ES" w:bidi="en-US"/>
        </w:rPr>
        <w:t xml:space="preserve">, puesta en manos de </w:t>
      </w:r>
      <w:r w:rsidR="00AA0913">
        <w:rPr>
          <w:rFonts w:ascii="Lato Light" w:eastAsiaTheme="minorEastAsia" w:hAnsi="Lato Light" w:cs="Times New Roman"/>
          <w:color w:val="000000" w:themeColor="text1"/>
          <w:sz w:val="22"/>
          <w:szCs w:val="22"/>
          <w:lang w:val="es-ES" w:bidi="en-US"/>
        </w:rPr>
        <w:t>líderes</w:t>
      </w:r>
      <w:r w:rsidR="00F21AFC" w:rsidRPr="00F21AFC">
        <w:rPr>
          <w:rFonts w:ascii="Lato Light" w:eastAsiaTheme="minorEastAsia" w:hAnsi="Lato Light" w:cs="Times New Roman"/>
          <w:color w:val="000000" w:themeColor="text1"/>
          <w:sz w:val="22"/>
          <w:szCs w:val="22"/>
          <w:lang w:val="es-ES" w:bidi="en-US"/>
        </w:rPr>
        <w:t xml:space="preserve"> que, a la larga, compiten por intereses y recursos locales</w:t>
      </w:r>
      <w:r>
        <w:rPr>
          <w:rFonts w:ascii="Lato Light" w:eastAsiaTheme="minorEastAsia" w:hAnsi="Lato Light" w:cs="Times New Roman"/>
          <w:color w:val="000000" w:themeColor="text1"/>
          <w:sz w:val="22"/>
          <w:szCs w:val="22"/>
          <w:lang w:val="es-ES" w:bidi="en-US"/>
        </w:rPr>
        <w:t xml:space="preserve"> – lícitos e ilícitos– a la vez que pelean por </w:t>
      </w:r>
      <w:r w:rsidR="00F21AFC" w:rsidRPr="00F21AFC">
        <w:rPr>
          <w:rFonts w:ascii="Lato Light" w:eastAsiaTheme="minorEastAsia" w:hAnsi="Lato Light" w:cs="Times New Roman"/>
          <w:color w:val="000000" w:themeColor="text1"/>
          <w:sz w:val="22"/>
          <w:szCs w:val="22"/>
          <w:lang w:val="es-ES" w:bidi="en-US"/>
        </w:rPr>
        <w:t xml:space="preserve">mantener su posición como </w:t>
      </w:r>
      <w:r>
        <w:rPr>
          <w:rFonts w:ascii="Lato Light" w:eastAsiaTheme="minorEastAsia" w:hAnsi="Lato Light" w:cs="Times New Roman"/>
          <w:color w:val="000000" w:themeColor="text1"/>
          <w:sz w:val="22"/>
          <w:szCs w:val="22"/>
          <w:lang w:val="es-ES" w:bidi="en-US"/>
        </w:rPr>
        <w:t>aliados</w:t>
      </w:r>
      <w:r w:rsidR="004C0E47">
        <w:rPr>
          <w:rFonts w:ascii="Lato Light" w:eastAsiaTheme="minorEastAsia" w:hAnsi="Lato Light" w:cs="Times New Roman"/>
          <w:color w:val="000000" w:themeColor="text1"/>
          <w:sz w:val="22"/>
          <w:szCs w:val="22"/>
          <w:lang w:val="es-ES" w:bidi="en-US"/>
        </w:rPr>
        <w:t xml:space="preserve"> e interlocutores</w:t>
      </w:r>
      <w:r w:rsidR="00F21AFC" w:rsidRPr="00F21AFC">
        <w:rPr>
          <w:rFonts w:ascii="Lato Light" w:eastAsiaTheme="minorEastAsia" w:hAnsi="Lato Light" w:cs="Times New Roman"/>
          <w:color w:val="000000" w:themeColor="text1"/>
          <w:sz w:val="22"/>
          <w:szCs w:val="22"/>
          <w:lang w:val="es-ES" w:bidi="en-US"/>
        </w:rPr>
        <w:t xml:space="preserve"> del </w:t>
      </w:r>
      <w:r w:rsidR="00DD36D3">
        <w:rPr>
          <w:rFonts w:ascii="Lato Light" w:eastAsiaTheme="minorEastAsia" w:hAnsi="Lato Light" w:cs="Times New Roman"/>
          <w:color w:val="000000" w:themeColor="text1"/>
          <w:sz w:val="22"/>
          <w:szCs w:val="22"/>
          <w:lang w:val="es-ES" w:bidi="en-US"/>
        </w:rPr>
        <w:t>G</w:t>
      </w:r>
      <w:r w:rsidR="00DD36D3" w:rsidRPr="00F21AFC">
        <w:rPr>
          <w:rFonts w:ascii="Lato Light" w:eastAsiaTheme="minorEastAsia" w:hAnsi="Lato Light" w:cs="Times New Roman"/>
          <w:color w:val="000000" w:themeColor="text1"/>
          <w:sz w:val="22"/>
          <w:szCs w:val="22"/>
          <w:lang w:val="es-ES" w:bidi="en-US"/>
        </w:rPr>
        <w:t>obierno</w:t>
      </w:r>
      <w:r w:rsidR="00AA0913">
        <w:rPr>
          <w:rFonts w:ascii="Lato Light" w:eastAsiaTheme="minorEastAsia" w:hAnsi="Lato Light" w:cs="Times New Roman"/>
          <w:color w:val="000000" w:themeColor="text1"/>
          <w:sz w:val="22"/>
          <w:szCs w:val="22"/>
          <w:lang w:val="es-ES" w:bidi="en-US"/>
        </w:rPr>
        <w:t>, alimentando los ciclos de violencia e inestabilidad.</w:t>
      </w:r>
      <w:r w:rsidR="00F21AFC" w:rsidRPr="00F21AFC">
        <w:rPr>
          <w:rFonts w:ascii="Lato Light" w:eastAsiaTheme="minorEastAsia" w:hAnsi="Lato Light" w:cs="Times New Roman"/>
          <w:color w:val="000000" w:themeColor="text1"/>
          <w:sz w:val="22"/>
          <w:szCs w:val="22"/>
          <w:lang w:val="es-ES" w:bidi="en-US"/>
        </w:rPr>
        <w:t xml:space="preserve"> </w:t>
      </w:r>
    </w:p>
    <w:p w14:paraId="29A77781" w14:textId="20FD3EEE" w:rsidR="00F21AFC" w:rsidRDefault="000C1237" w:rsidP="009E721D">
      <w:pPr>
        <w:spacing w:before="240" w:line="276" w:lineRule="auto"/>
        <w:jc w:val="both"/>
        <w:rPr>
          <w:rFonts w:ascii="Lato Light" w:eastAsiaTheme="minorEastAsia" w:hAnsi="Lato Light" w:cs="Times New Roman"/>
          <w:color w:val="000000" w:themeColor="text1"/>
          <w:sz w:val="22"/>
          <w:szCs w:val="22"/>
          <w:lang w:val="es-ES" w:bidi="en-US"/>
        </w:rPr>
      </w:pPr>
      <w:r>
        <w:rPr>
          <w:rFonts w:ascii="Lato Light" w:eastAsiaTheme="minorEastAsia" w:hAnsi="Lato Light" w:cs="Times New Roman"/>
          <w:color w:val="000000" w:themeColor="text1"/>
          <w:sz w:val="22"/>
          <w:szCs w:val="22"/>
          <w:lang w:val="es-ES" w:bidi="en-US"/>
        </w:rPr>
        <w:t>De hecho, l</w:t>
      </w:r>
      <w:r w:rsidR="00F21AFC" w:rsidRPr="00F21AFC">
        <w:rPr>
          <w:rFonts w:ascii="Lato Light" w:eastAsiaTheme="minorEastAsia" w:hAnsi="Lato Light" w:cs="Times New Roman"/>
          <w:color w:val="000000" w:themeColor="text1"/>
          <w:sz w:val="22"/>
          <w:szCs w:val="22"/>
          <w:lang w:val="es-ES" w:bidi="en-US"/>
        </w:rPr>
        <w:t>os niveles de conflictividad observados en Michoacán en los últimos 10 años demuestran que las autoridades no han encontrado estrategias para reducir la violencia sistémica</w:t>
      </w:r>
      <w:r>
        <w:rPr>
          <w:rFonts w:ascii="Lato Light" w:eastAsiaTheme="minorEastAsia" w:hAnsi="Lato Light" w:cs="Times New Roman"/>
          <w:color w:val="000000" w:themeColor="text1"/>
          <w:sz w:val="22"/>
          <w:szCs w:val="22"/>
          <w:lang w:val="es-ES" w:bidi="en-US"/>
        </w:rPr>
        <w:t>. Tampoco han podido</w:t>
      </w:r>
      <w:r w:rsidR="00F21AFC" w:rsidRPr="00F21AFC">
        <w:rPr>
          <w:rFonts w:ascii="Lato Light" w:eastAsiaTheme="minorEastAsia" w:hAnsi="Lato Light" w:cs="Times New Roman"/>
          <w:color w:val="000000" w:themeColor="text1"/>
          <w:sz w:val="22"/>
          <w:szCs w:val="22"/>
          <w:lang w:val="es-ES" w:bidi="en-US"/>
        </w:rPr>
        <w:t xml:space="preserve"> evitar la fragmentación territorial de la región, actualmente dividida en decenas de feudos sobre los que caciques locales ejercen un inmenso control social, político y económico. </w:t>
      </w:r>
    </w:p>
    <w:p w14:paraId="630AEE2E" w14:textId="4F466090" w:rsidR="009E721D" w:rsidRDefault="00F21AFC" w:rsidP="009E721D">
      <w:pPr>
        <w:spacing w:before="240" w:line="276" w:lineRule="auto"/>
        <w:jc w:val="both"/>
        <w:rPr>
          <w:rFonts w:ascii="Lato Light" w:eastAsiaTheme="minorEastAsia" w:hAnsi="Lato Light" w:cs="Times New Roman"/>
          <w:color w:val="000000" w:themeColor="text1"/>
          <w:sz w:val="22"/>
          <w:szCs w:val="22"/>
          <w:lang w:val="es-ES" w:bidi="en-US"/>
        </w:rPr>
      </w:pPr>
      <w:r w:rsidRPr="00F21AFC">
        <w:rPr>
          <w:rFonts w:ascii="Lato Light" w:eastAsiaTheme="minorEastAsia" w:hAnsi="Lato Light" w:cs="Times New Roman"/>
          <w:color w:val="000000" w:themeColor="text1"/>
          <w:sz w:val="22"/>
          <w:szCs w:val="22"/>
          <w:lang w:val="es-ES" w:bidi="en-US"/>
        </w:rPr>
        <w:t xml:space="preserve">Cuando las autoridades </w:t>
      </w:r>
      <w:r w:rsidR="00522922">
        <w:rPr>
          <w:rFonts w:ascii="Lato Light" w:eastAsiaTheme="minorEastAsia" w:hAnsi="Lato Light" w:cs="Times New Roman"/>
          <w:color w:val="000000" w:themeColor="text1"/>
          <w:sz w:val="22"/>
          <w:szCs w:val="22"/>
          <w:lang w:val="es-ES" w:bidi="en-US"/>
        </w:rPr>
        <w:t>no logran ofrecer</w:t>
      </w:r>
      <w:r w:rsidRPr="00F21AFC">
        <w:rPr>
          <w:rFonts w:ascii="Lato Light" w:eastAsiaTheme="minorEastAsia" w:hAnsi="Lato Light" w:cs="Times New Roman"/>
          <w:color w:val="000000" w:themeColor="text1"/>
          <w:sz w:val="22"/>
          <w:szCs w:val="22"/>
          <w:lang w:val="es-ES" w:bidi="en-US"/>
        </w:rPr>
        <w:t xml:space="preserve"> respuestas transparentes</w:t>
      </w:r>
      <w:r w:rsidR="00522922">
        <w:rPr>
          <w:rFonts w:ascii="Lato Light" w:eastAsiaTheme="minorEastAsia" w:hAnsi="Lato Light" w:cs="Times New Roman"/>
          <w:color w:val="000000" w:themeColor="text1"/>
          <w:sz w:val="22"/>
          <w:szCs w:val="22"/>
          <w:lang w:val="es-ES" w:bidi="en-US"/>
        </w:rPr>
        <w:t xml:space="preserve"> y eficientes</w:t>
      </w:r>
      <w:r w:rsidRPr="00F21AFC">
        <w:rPr>
          <w:rFonts w:ascii="Lato Light" w:eastAsiaTheme="minorEastAsia" w:hAnsi="Lato Light" w:cs="Times New Roman"/>
          <w:color w:val="000000" w:themeColor="text1"/>
          <w:sz w:val="22"/>
          <w:szCs w:val="22"/>
          <w:lang w:val="es-ES" w:bidi="en-US"/>
        </w:rPr>
        <w:t xml:space="preserve"> en materia de seguridad y justicia, contribuyen a </w:t>
      </w:r>
      <w:r w:rsidR="004C0E47">
        <w:rPr>
          <w:rFonts w:ascii="Lato Light" w:eastAsiaTheme="minorEastAsia" w:hAnsi="Lato Light" w:cs="Times New Roman"/>
          <w:color w:val="000000" w:themeColor="text1"/>
          <w:sz w:val="22"/>
          <w:szCs w:val="22"/>
          <w:lang w:val="es-ES" w:bidi="en-US"/>
        </w:rPr>
        <w:t>delegar</w:t>
      </w:r>
      <w:r w:rsidR="004C0E47" w:rsidRPr="00F21AFC">
        <w:rPr>
          <w:rFonts w:ascii="Lato Light" w:eastAsiaTheme="minorEastAsia" w:hAnsi="Lato Light" w:cs="Times New Roman"/>
          <w:color w:val="000000" w:themeColor="text1"/>
          <w:sz w:val="22"/>
          <w:szCs w:val="22"/>
          <w:lang w:val="es-ES" w:bidi="en-US"/>
        </w:rPr>
        <w:t xml:space="preserve"> </w:t>
      </w:r>
      <w:r w:rsidRPr="00F21AFC">
        <w:rPr>
          <w:rFonts w:ascii="Lato Light" w:eastAsiaTheme="minorEastAsia" w:hAnsi="Lato Light" w:cs="Times New Roman"/>
          <w:color w:val="000000" w:themeColor="text1"/>
          <w:sz w:val="22"/>
          <w:szCs w:val="22"/>
          <w:lang w:val="es-ES" w:bidi="en-US"/>
        </w:rPr>
        <w:t xml:space="preserve">tareas </w:t>
      </w:r>
      <w:r w:rsidR="004C0E47">
        <w:rPr>
          <w:rFonts w:ascii="Lato Light" w:eastAsiaTheme="minorEastAsia" w:hAnsi="Lato Light" w:cs="Times New Roman"/>
          <w:color w:val="000000" w:themeColor="text1"/>
          <w:sz w:val="22"/>
          <w:szCs w:val="22"/>
          <w:lang w:val="es-ES" w:bidi="en-US"/>
        </w:rPr>
        <w:t>gubernamentales</w:t>
      </w:r>
      <w:r w:rsidR="004C0E47" w:rsidRPr="00F21AFC">
        <w:rPr>
          <w:rFonts w:ascii="Lato Light" w:eastAsiaTheme="minorEastAsia" w:hAnsi="Lato Light" w:cs="Times New Roman"/>
          <w:color w:val="000000" w:themeColor="text1"/>
          <w:sz w:val="22"/>
          <w:szCs w:val="22"/>
          <w:lang w:val="es-ES" w:bidi="en-US"/>
        </w:rPr>
        <w:t xml:space="preserve"> </w:t>
      </w:r>
      <w:r w:rsidRPr="00F21AFC">
        <w:rPr>
          <w:rFonts w:ascii="Lato Light" w:eastAsiaTheme="minorEastAsia" w:hAnsi="Lato Light" w:cs="Times New Roman"/>
          <w:color w:val="000000" w:themeColor="text1"/>
          <w:sz w:val="22"/>
          <w:szCs w:val="22"/>
          <w:lang w:val="es-ES" w:bidi="en-US"/>
        </w:rPr>
        <w:t xml:space="preserve">a los jefes locales. Aunque esta decisión pueda parecer eficiente a corto plazo </w:t>
      </w:r>
      <w:r w:rsidR="00AC5EBC">
        <w:rPr>
          <w:rFonts w:ascii="Lato Light" w:eastAsiaTheme="minorEastAsia" w:hAnsi="Lato Light" w:cs="Times New Roman"/>
          <w:color w:val="000000" w:themeColor="text1"/>
          <w:sz w:val="22"/>
          <w:szCs w:val="22"/>
          <w:lang w:val="es-ES" w:bidi="en-US"/>
        </w:rPr>
        <w:t>–</w:t>
      </w:r>
      <w:r w:rsidR="004C0E47">
        <w:rPr>
          <w:rFonts w:ascii="Lato Light" w:eastAsiaTheme="minorEastAsia" w:hAnsi="Lato Light" w:cs="Times New Roman"/>
          <w:color w:val="000000" w:themeColor="text1"/>
          <w:sz w:val="22"/>
          <w:szCs w:val="22"/>
          <w:lang w:val="es-ES" w:bidi="en-US"/>
        </w:rPr>
        <w:t xml:space="preserve"> </w:t>
      </w:r>
      <w:r w:rsidRPr="00F21AFC">
        <w:rPr>
          <w:rFonts w:ascii="Lato Light" w:eastAsiaTheme="minorEastAsia" w:hAnsi="Lato Light" w:cs="Times New Roman"/>
          <w:color w:val="000000" w:themeColor="text1"/>
          <w:sz w:val="22"/>
          <w:szCs w:val="22"/>
          <w:lang w:val="es-ES" w:bidi="en-US"/>
        </w:rPr>
        <w:t>por ejemplo, si contribuye a un repentino descenso de los homicidios</w:t>
      </w:r>
      <w:r w:rsidR="004C0E47">
        <w:rPr>
          <w:rFonts w:ascii="Lato Light" w:eastAsiaTheme="minorEastAsia" w:hAnsi="Lato Light" w:cs="Times New Roman"/>
          <w:color w:val="000000" w:themeColor="text1"/>
          <w:sz w:val="22"/>
          <w:szCs w:val="22"/>
          <w:lang w:val="es-ES" w:bidi="en-US"/>
        </w:rPr>
        <w:t xml:space="preserve"> en ciertos territorios </w:t>
      </w:r>
      <w:r w:rsidR="00AC5EBC">
        <w:rPr>
          <w:rFonts w:ascii="Lato Light" w:eastAsiaTheme="minorEastAsia" w:hAnsi="Lato Light" w:cs="Times New Roman"/>
          <w:color w:val="000000" w:themeColor="text1"/>
          <w:sz w:val="22"/>
          <w:szCs w:val="22"/>
          <w:lang w:val="es-ES" w:bidi="en-US"/>
        </w:rPr>
        <w:t>–</w:t>
      </w:r>
      <w:r w:rsidR="00AC5EBC" w:rsidRPr="00F21AFC">
        <w:rPr>
          <w:rFonts w:ascii="Lato Light" w:eastAsiaTheme="minorEastAsia" w:hAnsi="Lato Light" w:cs="Times New Roman"/>
          <w:color w:val="000000" w:themeColor="text1"/>
          <w:sz w:val="22"/>
          <w:szCs w:val="22"/>
          <w:lang w:val="es-ES" w:bidi="en-US"/>
        </w:rPr>
        <w:t xml:space="preserve">, </w:t>
      </w:r>
      <w:r w:rsidRPr="00F21AFC">
        <w:rPr>
          <w:rFonts w:ascii="Lato Light" w:eastAsiaTheme="minorEastAsia" w:hAnsi="Lato Light" w:cs="Times New Roman"/>
          <w:color w:val="000000" w:themeColor="text1"/>
          <w:sz w:val="22"/>
          <w:szCs w:val="22"/>
          <w:lang w:val="es-ES" w:bidi="en-US"/>
        </w:rPr>
        <w:t>la consolidación del poder de estos líderes informales deslegitima al Estado como único garante del orden y la seguridad</w:t>
      </w:r>
      <w:r w:rsidR="00E63AFB">
        <w:rPr>
          <w:rFonts w:ascii="Lato Light" w:eastAsiaTheme="minorEastAsia" w:hAnsi="Lato Light" w:cs="Times New Roman"/>
          <w:color w:val="000000" w:themeColor="text1"/>
          <w:sz w:val="22"/>
          <w:szCs w:val="22"/>
          <w:lang w:val="es-ES" w:bidi="en-US"/>
        </w:rPr>
        <w:t xml:space="preserve">, y </w:t>
      </w:r>
      <w:r w:rsidR="00AC5EBC">
        <w:rPr>
          <w:rFonts w:ascii="Lato Light" w:eastAsiaTheme="minorEastAsia" w:hAnsi="Lato Light" w:cs="Times New Roman"/>
          <w:color w:val="000000" w:themeColor="text1"/>
          <w:sz w:val="22"/>
          <w:szCs w:val="22"/>
          <w:lang w:val="es-ES" w:bidi="en-US"/>
        </w:rPr>
        <w:t>exime</w:t>
      </w:r>
      <w:r w:rsidR="00E63AFB">
        <w:rPr>
          <w:rFonts w:ascii="Lato Light" w:eastAsiaTheme="minorEastAsia" w:hAnsi="Lato Light" w:cs="Times New Roman"/>
          <w:color w:val="000000" w:themeColor="text1"/>
          <w:sz w:val="22"/>
          <w:szCs w:val="22"/>
          <w:lang w:val="es-ES" w:bidi="en-US"/>
        </w:rPr>
        <w:t xml:space="preserve"> a las autoridades de sus obligaciones frente a la ciudadanía. </w:t>
      </w:r>
    </w:p>
    <w:p w14:paraId="31B4256A" w14:textId="0993D764" w:rsidR="00F21AFC" w:rsidRDefault="00F21AFC" w:rsidP="009E721D">
      <w:pPr>
        <w:spacing w:before="240" w:line="276" w:lineRule="auto"/>
        <w:jc w:val="both"/>
        <w:rPr>
          <w:rFonts w:ascii="Lato Light" w:eastAsiaTheme="minorEastAsia" w:hAnsi="Lato Light" w:cs="Times New Roman"/>
          <w:color w:val="000000" w:themeColor="text1"/>
          <w:sz w:val="22"/>
          <w:szCs w:val="22"/>
          <w:lang w:val="es-ES" w:bidi="en-US"/>
        </w:rPr>
      </w:pPr>
      <w:r w:rsidRPr="00F21AFC">
        <w:rPr>
          <w:rFonts w:ascii="Lato Light" w:eastAsiaTheme="minorEastAsia" w:hAnsi="Lato Light" w:cs="Times New Roman"/>
          <w:color w:val="000000" w:themeColor="text1"/>
          <w:sz w:val="22"/>
          <w:szCs w:val="22"/>
          <w:lang w:val="es-ES" w:bidi="en-US"/>
        </w:rPr>
        <w:lastRenderedPageBreak/>
        <w:t xml:space="preserve">A la larga, </w:t>
      </w:r>
      <w:r w:rsidR="00746678">
        <w:rPr>
          <w:rFonts w:ascii="Lato Light" w:eastAsiaTheme="minorEastAsia" w:hAnsi="Lato Light" w:cs="Times New Roman"/>
          <w:color w:val="000000" w:themeColor="text1"/>
          <w:sz w:val="22"/>
          <w:szCs w:val="22"/>
          <w:lang w:val="es-ES" w:bidi="en-US"/>
        </w:rPr>
        <w:t>la</w:t>
      </w:r>
      <w:r w:rsidR="004C0E47">
        <w:rPr>
          <w:rFonts w:ascii="Lato Light" w:eastAsiaTheme="minorEastAsia" w:hAnsi="Lato Light" w:cs="Times New Roman"/>
          <w:color w:val="000000" w:themeColor="text1"/>
          <w:sz w:val="22"/>
          <w:szCs w:val="22"/>
          <w:lang w:val="es-ES" w:bidi="en-US"/>
        </w:rPr>
        <w:t>s</w:t>
      </w:r>
      <w:r w:rsidR="00746678">
        <w:rPr>
          <w:rFonts w:ascii="Lato Light" w:eastAsiaTheme="minorEastAsia" w:hAnsi="Lato Light" w:cs="Times New Roman"/>
          <w:color w:val="000000" w:themeColor="text1"/>
          <w:sz w:val="22"/>
          <w:szCs w:val="22"/>
          <w:lang w:val="es-ES" w:bidi="en-US"/>
        </w:rPr>
        <w:t xml:space="preserve"> consecuencia</w:t>
      </w:r>
      <w:r w:rsidR="004C0E47">
        <w:rPr>
          <w:rFonts w:ascii="Lato Light" w:eastAsiaTheme="minorEastAsia" w:hAnsi="Lato Light" w:cs="Times New Roman"/>
          <w:color w:val="000000" w:themeColor="text1"/>
          <w:sz w:val="22"/>
          <w:szCs w:val="22"/>
          <w:lang w:val="es-ES" w:bidi="en-US"/>
        </w:rPr>
        <w:t>s</w:t>
      </w:r>
      <w:r w:rsidR="00746678">
        <w:rPr>
          <w:rFonts w:ascii="Lato Light" w:eastAsiaTheme="minorEastAsia" w:hAnsi="Lato Light" w:cs="Times New Roman"/>
          <w:color w:val="000000" w:themeColor="text1"/>
          <w:sz w:val="22"/>
          <w:szCs w:val="22"/>
          <w:lang w:val="es-ES" w:bidi="en-US"/>
        </w:rPr>
        <w:t xml:space="preserve"> </w:t>
      </w:r>
      <w:r w:rsidR="004C0E47">
        <w:rPr>
          <w:rFonts w:ascii="Lato Light" w:eastAsiaTheme="minorEastAsia" w:hAnsi="Lato Light" w:cs="Times New Roman"/>
          <w:color w:val="000000" w:themeColor="text1"/>
          <w:sz w:val="22"/>
          <w:szCs w:val="22"/>
          <w:lang w:val="es-ES" w:bidi="en-US"/>
        </w:rPr>
        <w:t xml:space="preserve">son </w:t>
      </w:r>
      <w:r w:rsidR="00746678">
        <w:rPr>
          <w:rFonts w:ascii="Lato Light" w:eastAsiaTheme="minorEastAsia" w:hAnsi="Lato Light" w:cs="Times New Roman"/>
          <w:color w:val="000000" w:themeColor="text1"/>
          <w:sz w:val="22"/>
          <w:szCs w:val="22"/>
          <w:lang w:val="es-ES" w:bidi="en-US"/>
        </w:rPr>
        <w:t>dramática</w:t>
      </w:r>
      <w:r w:rsidR="004C0E47">
        <w:rPr>
          <w:rFonts w:ascii="Lato Light" w:eastAsiaTheme="minorEastAsia" w:hAnsi="Lato Light" w:cs="Times New Roman"/>
          <w:color w:val="000000" w:themeColor="text1"/>
          <w:sz w:val="22"/>
          <w:szCs w:val="22"/>
          <w:lang w:val="es-ES" w:bidi="en-US"/>
        </w:rPr>
        <w:t>s</w:t>
      </w:r>
      <w:r w:rsidR="00746678">
        <w:rPr>
          <w:rFonts w:ascii="Lato Light" w:eastAsiaTheme="minorEastAsia" w:hAnsi="Lato Light" w:cs="Times New Roman"/>
          <w:color w:val="000000" w:themeColor="text1"/>
          <w:sz w:val="22"/>
          <w:szCs w:val="22"/>
          <w:lang w:val="es-ES" w:bidi="en-US"/>
        </w:rPr>
        <w:t xml:space="preserve"> para la vida social y democrática a nivel local y regional. Dentro de los territorios dominados por actores violentos,</w:t>
      </w:r>
      <w:r w:rsidR="00FB0324">
        <w:rPr>
          <w:rFonts w:ascii="Lato Light" w:eastAsiaTheme="minorEastAsia" w:hAnsi="Lato Light" w:cs="Times New Roman"/>
          <w:color w:val="000000" w:themeColor="text1"/>
          <w:sz w:val="22"/>
          <w:szCs w:val="22"/>
          <w:lang w:val="es-ES" w:bidi="en-US"/>
        </w:rPr>
        <w:t xml:space="preserve"> </w:t>
      </w:r>
      <w:r w:rsidR="00B12975">
        <w:rPr>
          <w:rFonts w:ascii="Lato Light" w:eastAsiaTheme="minorEastAsia" w:hAnsi="Lato Light" w:cs="Times New Roman"/>
          <w:color w:val="000000" w:themeColor="text1"/>
          <w:sz w:val="22"/>
          <w:szCs w:val="22"/>
          <w:lang w:val="es-ES" w:bidi="en-US"/>
        </w:rPr>
        <w:t>resulta cada vez más difícil</w:t>
      </w:r>
      <w:r w:rsidRPr="00F21AFC">
        <w:rPr>
          <w:rFonts w:ascii="Lato Light" w:eastAsiaTheme="minorEastAsia" w:hAnsi="Lato Light" w:cs="Times New Roman"/>
          <w:color w:val="000000" w:themeColor="text1"/>
          <w:sz w:val="22"/>
          <w:szCs w:val="22"/>
          <w:lang w:val="es-ES" w:bidi="en-US"/>
        </w:rPr>
        <w:t xml:space="preserve"> que las autoridades, </w:t>
      </w:r>
      <w:r w:rsidR="00B12975">
        <w:rPr>
          <w:rFonts w:ascii="Lato Light" w:eastAsiaTheme="minorEastAsia" w:hAnsi="Lato Light" w:cs="Times New Roman"/>
          <w:color w:val="000000" w:themeColor="text1"/>
          <w:sz w:val="22"/>
          <w:szCs w:val="22"/>
          <w:lang w:val="es-ES" w:bidi="en-US"/>
        </w:rPr>
        <w:t>pero también</w:t>
      </w:r>
      <w:r w:rsidRPr="00F21AFC">
        <w:rPr>
          <w:rFonts w:ascii="Lato Light" w:eastAsiaTheme="minorEastAsia" w:hAnsi="Lato Light" w:cs="Times New Roman"/>
          <w:color w:val="000000" w:themeColor="text1"/>
          <w:sz w:val="22"/>
          <w:szCs w:val="22"/>
          <w:lang w:val="es-ES" w:bidi="en-US"/>
        </w:rPr>
        <w:t xml:space="preserve"> </w:t>
      </w:r>
      <w:r w:rsidR="00B12975">
        <w:rPr>
          <w:rFonts w:ascii="Lato Light" w:eastAsiaTheme="minorEastAsia" w:hAnsi="Lato Light" w:cs="Times New Roman"/>
          <w:color w:val="000000" w:themeColor="text1"/>
          <w:sz w:val="22"/>
          <w:szCs w:val="22"/>
          <w:lang w:val="es-ES" w:bidi="en-US"/>
        </w:rPr>
        <w:t>iniciativas</w:t>
      </w:r>
      <w:r w:rsidRPr="00F21AFC">
        <w:rPr>
          <w:rFonts w:ascii="Lato Light" w:eastAsiaTheme="minorEastAsia" w:hAnsi="Lato Light" w:cs="Times New Roman"/>
          <w:color w:val="000000" w:themeColor="text1"/>
          <w:sz w:val="22"/>
          <w:szCs w:val="22"/>
          <w:lang w:val="es-ES" w:bidi="en-US"/>
        </w:rPr>
        <w:t xml:space="preserve"> de </w:t>
      </w:r>
      <w:r w:rsidR="00DD36D3">
        <w:rPr>
          <w:rFonts w:ascii="Lato Light" w:eastAsiaTheme="minorEastAsia" w:hAnsi="Lato Light" w:cs="Times New Roman"/>
          <w:color w:val="000000" w:themeColor="text1"/>
          <w:sz w:val="22"/>
          <w:szCs w:val="22"/>
          <w:lang w:val="es-ES" w:bidi="en-US"/>
        </w:rPr>
        <w:t xml:space="preserve">la </w:t>
      </w:r>
      <w:r w:rsidRPr="00F21AFC">
        <w:rPr>
          <w:rFonts w:ascii="Lato Light" w:eastAsiaTheme="minorEastAsia" w:hAnsi="Lato Light" w:cs="Times New Roman"/>
          <w:color w:val="000000" w:themeColor="text1"/>
          <w:sz w:val="22"/>
          <w:szCs w:val="22"/>
          <w:lang w:val="es-ES" w:bidi="en-US"/>
        </w:rPr>
        <w:t>sociedad civil, propongan alternativas a líderes armados</w:t>
      </w:r>
      <w:r w:rsidR="00B12975">
        <w:rPr>
          <w:rFonts w:ascii="Lato Light" w:eastAsiaTheme="minorEastAsia" w:hAnsi="Lato Light" w:cs="Times New Roman"/>
          <w:color w:val="000000" w:themeColor="text1"/>
          <w:sz w:val="22"/>
          <w:szCs w:val="22"/>
          <w:lang w:val="es-ES" w:bidi="en-US"/>
        </w:rPr>
        <w:t xml:space="preserve">, reduciendo </w:t>
      </w:r>
      <w:r w:rsidR="00746678">
        <w:rPr>
          <w:rFonts w:ascii="Lato Light" w:eastAsiaTheme="minorEastAsia" w:hAnsi="Lato Light" w:cs="Times New Roman"/>
          <w:color w:val="000000" w:themeColor="text1"/>
          <w:sz w:val="22"/>
          <w:szCs w:val="22"/>
          <w:lang w:val="es-ES" w:bidi="en-US"/>
        </w:rPr>
        <w:t>así</w:t>
      </w:r>
      <w:r w:rsidR="00B12975">
        <w:rPr>
          <w:rFonts w:ascii="Lato Light" w:eastAsiaTheme="minorEastAsia" w:hAnsi="Lato Light" w:cs="Times New Roman"/>
          <w:color w:val="000000" w:themeColor="text1"/>
          <w:sz w:val="22"/>
          <w:szCs w:val="22"/>
          <w:lang w:val="es-ES" w:bidi="en-US"/>
        </w:rPr>
        <w:t xml:space="preserve"> </w:t>
      </w:r>
      <w:r w:rsidR="00B12975" w:rsidRPr="00E03AD6">
        <w:rPr>
          <w:rFonts w:ascii="Lato Light" w:eastAsiaTheme="minorEastAsia" w:hAnsi="Lato Light" w:cs="Times New Roman"/>
          <w:color w:val="000000" w:themeColor="text1"/>
          <w:sz w:val="22"/>
          <w:szCs w:val="22"/>
          <w:lang w:val="es-ES" w:bidi="en-US"/>
        </w:rPr>
        <w:t>la participación y representación política</w:t>
      </w:r>
      <w:r w:rsidR="00B12975">
        <w:rPr>
          <w:rFonts w:ascii="Lato Light" w:eastAsiaTheme="minorEastAsia" w:hAnsi="Lato Light" w:cs="Times New Roman"/>
          <w:color w:val="000000" w:themeColor="text1"/>
          <w:sz w:val="22"/>
          <w:szCs w:val="22"/>
          <w:lang w:val="es-ES" w:bidi="en-US"/>
        </w:rPr>
        <w:t xml:space="preserve">, y promoviendo el uso de las armas como </w:t>
      </w:r>
      <w:r w:rsidR="00B12975" w:rsidRPr="00E03AD6">
        <w:rPr>
          <w:rFonts w:ascii="Lato Light" w:eastAsiaTheme="minorEastAsia" w:hAnsi="Lato Light" w:cs="Times New Roman"/>
          <w:color w:val="000000" w:themeColor="text1"/>
          <w:sz w:val="22"/>
          <w:szCs w:val="22"/>
          <w:lang w:val="es-ES" w:bidi="en-US"/>
        </w:rPr>
        <w:t>recurso clave para la gobernanza.</w:t>
      </w:r>
      <w:r w:rsidR="00746678">
        <w:rPr>
          <w:rFonts w:ascii="Lato Light" w:eastAsiaTheme="minorEastAsia" w:hAnsi="Lato Light" w:cs="Times New Roman"/>
          <w:color w:val="000000" w:themeColor="text1"/>
          <w:sz w:val="22"/>
          <w:szCs w:val="22"/>
          <w:lang w:val="es-ES" w:bidi="en-US"/>
        </w:rPr>
        <w:t xml:space="preserve"> Por ende, e</w:t>
      </w:r>
      <w:r w:rsidR="00FB0324">
        <w:rPr>
          <w:rFonts w:ascii="Lato Light" w:eastAsiaTheme="minorEastAsia" w:hAnsi="Lato Light" w:cs="Times New Roman"/>
          <w:color w:val="000000" w:themeColor="text1"/>
          <w:sz w:val="22"/>
          <w:szCs w:val="22"/>
          <w:lang w:val="es-ES" w:bidi="en-US"/>
        </w:rPr>
        <w:t>n</w:t>
      </w:r>
      <w:r w:rsidR="00746678" w:rsidRPr="00746678">
        <w:rPr>
          <w:rFonts w:ascii="Lato Light" w:eastAsiaTheme="minorEastAsia" w:hAnsi="Lato Light" w:cs="Times New Roman"/>
          <w:color w:val="000000" w:themeColor="text1"/>
          <w:sz w:val="22"/>
          <w:szCs w:val="22"/>
          <w:lang w:val="es-ES" w:bidi="en-US"/>
        </w:rPr>
        <w:t xml:space="preserve"> estas regiones, hacer política</w:t>
      </w:r>
      <w:r w:rsidR="00746678">
        <w:rPr>
          <w:rFonts w:ascii="Lato Light" w:eastAsiaTheme="minorEastAsia" w:hAnsi="Lato Light" w:cs="Times New Roman"/>
          <w:color w:val="000000" w:themeColor="text1"/>
          <w:sz w:val="22"/>
          <w:szCs w:val="22"/>
          <w:lang w:val="es-ES" w:bidi="en-US"/>
        </w:rPr>
        <w:t xml:space="preserve"> sin armas</w:t>
      </w:r>
      <w:r w:rsidR="00746678" w:rsidRPr="00746678">
        <w:rPr>
          <w:rFonts w:ascii="Lato Light" w:eastAsiaTheme="minorEastAsia" w:hAnsi="Lato Light" w:cs="Times New Roman"/>
          <w:color w:val="000000" w:themeColor="text1"/>
          <w:sz w:val="22"/>
          <w:szCs w:val="22"/>
          <w:lang w:val="es-ES" w:bidi="en-US"/>
        </w:rPr>
        <w:t xml:space="preserve"> se convierte en </w:t>
      </w:r>
      <w:r w:rsidR="00746678">
        <w:rPr>
          <w:rFonts w:ascii="Lato Light" w:eastAsiaTheme="minorEastAsia" w:hAnsi="Lato Light" w:cs="Times New Roman"/>
          <w:color w:val="000000" w:themeColor="text1"/>
          <w:sz w:val="22"/>
          <w:szCs w:val="22"/>
          <w:lang w:val="es-ES" w:bidi="en-US"/>
        </w:rPr>
        <w:t>una actividad</w:t>
      </w:r>
      <w:r w:rsidR="00746678" w:rsidRPr="00746678">
        <w:rPr>
          <w:rFonts w:ascii="Lato Light" w:eastAsiaTheme="minorEastAsia" w:hAnsi="Lato Light" w:cs="Times New Roman"/>
          <w:color w:val="000000" w:themeColor="text1"/>
          <w:sz w:val="22"/>
          <w:szCs w:val="22"/>
          <w:lang w:val="es-ES" w:bidi="en-US"/>
        </w:rPr>
        <w:t xml:space="preserve"> extremadamente peligros</w:t>
      </w:r>
      <w:r w:rsidR="00746678">
        <w:rPr>
          <w:rFonts w:ascii="Lato Light" w:eastAsiaTheme="minorEastAsia" w:hAnsi="Lato Light" w:cs="Times New Roman"/>
          <w:color w:val="000000" w:themeColor="text1"/>
          <w:sz w:val="22"/>
          <w:szCs w:val="22"/>
          <w:lang w:val="es-ES" w:bidi="en-US"/>
        </w:rPr>
        <w:t>a, e incluso</w:t>
      </w:r>
      <w:r w:rsidR="00746678" w:rsidRPr="00746678">
        <w:rPr>
          <w:rFonts w:ascii="Lato Light" w:eastAsiaTheme="minorEastAsia" w:hAnsi="Lato Light" w:cs="Times New Roman"/>
          <w:color w:val="000000" w:themeColor="text1"/>
          <w:sz w:val="22"/>
          <w:szCs w:val="22"/>
          <w:lang w:val="es-ES" w:bidi="en-US"/>
        </w:rPr>
        <w:t xml:space="preserve"> imposible.</w:t>
      </w:r>
    </w:p>
    <w:p w14:paraId="28ECAB30" w14:textId="07BAC1AB" w:rsidR="002A2EB4" w:rsidRDefault="00DD36D3" w:rsidP="009E721D">
      <w:pPr>
        <w:spacing w:before="240" w:line="276" w:lineRule="auto"/>
        <w:jc w:val="both"/>
        <w:rPr>
          <w:rFonts w:ascii="Lato Light" w:eastAsiaTheme="minorEastAsia" w:hAnsi="Lato Light" w:cs="Times New Roman"/>
          <w:color w:val="000000" w:themeColor="text1"/>
          <w:sz w:val="22"/>
          <w:szCs w:val="22"/>
          <w:lang w:val="es-ES" w:bidi="en-US"/>
        </w:rPr>
      </w:pPr>
      <w:r>
        <w:rPr>
          <w:rFonts w:ascii="Lato Light" w:eastAsiaTheme="minorEastAsia" w:hAnsi="Lato Light" w:cs="Times New Roman"/>
          <w:color w:val="000000" w:themeColor="text1"/>
          <w:sz w:val="22"/>
          <w:szCs w:val="22"/>
          <w:lang w:val="es-ES" w:bidi="en-US"/>
        </w:rPr>
        <w:t xml:space="preserve">El informe plantea tres </w:t>
      </w:r>
      <w:r w:rsidR="00AC5EBC">
        <w:rPr>
          <w:rFonts w:ascii="Lato Light" w:eastAsiaTheme="minorEastAsia" w:hAnsi="Lato Light" w:cs="Times New Roman"/>
          <w:color w:val="000000" w:themeColor="text1"/>
          <w:sz w:val="22"/>
          <w:szCs w:val="22"/>
          <w:lang w:val="es-ES" w:bidi="en-US"/>
        </w:rPr>
        <w:t>i</w:t>
      </w:r>
      <w:r w:rsidR="002A2EB4">
        <w:rPr>
          <w:rFonts w:ascii="Lato Light" w:eastAsiaTheme="minorEastAsia" w:hAnsi="Lato Light" w:cs="Times New Roman"/>
          <w:color w:val="000000" w:themeColor="text1"/>
          <w:sz w:val="22"/>
          <w:szCs w:val="22"/>
          <w:lang w:val="es-ES" w:bidi="en-US"/>
        </w:rPr>
        <w:t>deas clave</w:t>
      </w:r>
      <w:r w:rsidR="001D6798">
        <w:rPr>
          <w:rFonts w:ascii="Lato Light" w:eastAsiaTheme="minorEastAsia" w:hAnsi="Lato Light" w:cs="Times New Roman"/>
          <w:color w:val="000000" w:themeColor="text1"/>
          <w:sz w:val="22"/>
          <w:szCs w:val="22"/>
          <w:lang w:val="es-ES" w:bidi="en-US"/>
        </w:rPr>
        <w:t>:</w:t>
      </w:r>
    </w:p>
    <w:p w14:paraId="2B1E4CB2" w14:textId="57811B21" w:rsidR="009E721D" w:rsidRPr="00F65F18" w:rsidRDefault="002A2EB4" w:rsidP="00F65F18">
      <w:pPr>
        <w:pStyle w:val="ListParagraph"/>
        <w:numPr>
          <w:ilvl w:val="0"/>
          <w:numId w:val="9"/>
        </w:numPr>
        <w:spacing w:before="240"/>
        <w:jc w:val="both"/>
        <w:rPr>
          <w:rFonts w:ascii="Lato" w:hAnsi="Lato" w:cs="Times New Roman"/>
          <w:sz w:val="22"/>
          <w:szCs w:val="22"/>
          <w:lang w:val="es-ES"/>
        </w:rPr>
      </w:pPr>
      <w:r w:rsidRPr="00F65F18">
        <w:rPr>
          <w:rFonts w:ascii="Lato" w:hAnsi="Lato" w:cs="Times New Roman"/>
          <w:sz w:val="22"/>
          <w:szCs w:val="22"/>
          <w:lang w:val="es-ES"/>
        </w:rPr>
        <w:t xml:space="preserve">A pesar de la eficiencia y legitimidad </w:t>
      </w:r>
      <w:r w:rsidR="004C0E47">
        <w:rPr>
          <w:rFonts w:ascii="Lato" w:hAnsi="Lato" w:cs="Times New Roman"/>
          <w:sz w:val="22"/>
          <w:szCs w:val="22"/>
          <w:lang w:val="es-ES"/>
        </w:rPr>
        <w:t>de las cuales</w:t>
      </w:r>
      <w:r w:rsidR="004C0E47" w:rsidRPr="00F65F18">
        <w:rPr>
          <w:rFonts w:ascii="Lato" w:hAnsi="Lato" w:cs="Times New Roman"/>
          <w:sz w:val="22"/>
          <w:szCs w:val="22"/>
          <w:lang w:val="es-ES"/>
        </w:rPr>
        <w:t xml:space="preserve"> </w:t>
      </w:r>
      <w:r w:rsidRPr="00F65F18">
        <w:rPr>
          <w:rFonts w:ascii="Lato" w:hAnsi="Lato" w:cs="Times New Roman"/>
          <w:sz w:val="22"/>
          <w:szCs w:val="22"/>
          <w:lang w:val="es-ES"/>
        </w:rPr>
        <w:t>puedan gozar ciertos grupos de autodefensas, la seguridad pública no puede quedar en manos privadas</w:t>
      </w:r>
      <w:r w:rsidR="001D6798" w:rsidRPr="00F65F18">
        <w:rPr>
          <w:rFonts w:ascii="Lato" w:hAnsi="Lato" w:cs="Times New Roman"/>
          <w:sz w:val="22"/>
          <w:szCs w:val="22"/>
          <w:lang w:val="es-ES"/>
        </w:rPr>
        <w:t>.</w:t>
      </w:r>
      <w:r w:rsidRPr="00F65F18">
        <w:rPr>
          <w:rFonts w:ascii="Lato" w:hAnsi="Lato" w:cs="Times New Roman"/>
          <w:sz w:val="22"/>
          <w:szCs w:val="22"/>
          <w:lang w:val="es-ES"/>
        </w:rPr>
        <w:t xml:space="preserve"> </w:t>
      </w:r>
      <w:r w:rsidR="001D6798" w:rsidRPr="00F65F18">
        <w:rPr>
          <w:rFonts w:ascii="Lato" w:hAnsi="Lato" w:cs="Times New Roman"/>
          <w:sz w:val="22"/>
          <w:szCs w:val="22"/>
          <w:lang w:val="es-ES"/>
        </w:rPr>
        <w:t>E</w:t>
      </w:r>
      <w:r w:rsidRPr="00F65F18">
        <w:rPr>
          <w:rFonts w:ascii="Lato" w:hAnsi="Lato" w:cs="Times New Roman"/>
          <w:sz w:val="22"/>
          <w:szCs w:val="22"/>
          <w:lang w:val="es-ES"/>
        </w:rPr>
        <w:t xml:space="preserve">s tarea de los diferentes niveles de </w:t>
      </w:r>
      <w:r w:rsidR="006C2E97">
        <w:rPr>
          <w:rFonts w:ascii="Lato" w:hAnsi="Lato" w:cs="Times New Roman"/>
          <w:sz w:val="22"/>
          <w:szCs w:val="22"/>
          <w:lang w:val="es-ES"/>
        </w:rPr>
        <w:t>G</w:t>
      </w:r>
      <w:r w:rsidR="006C2E97" w:rsidRPr="00F65F18">
        <w:rPr>
          <w:rFonts w:ascii="Lato" w:hAnsi="Lato" w:cs="Times New Roman"/>
          <w:sz w:val="22"/>
          <w:szCs w:val="22"/>
          <w:lang w:val="es-ES"/>
        </w:rPr>
        <w:t xml:space="preserve">obierno </w:t>
      </w:r>
      <w:r w:rsidRPr="00F65F18">
        <w:rPr>
          <w:rFonts w:ascii="Lato" w:hAnsi="Lato" w:cs="Times New Roman"/>
          <w:sz w:val="22"/>
          <w:szCs w:val="22"/>
          <w:lang w:val="es-ES"/>
        </w:rPr>
        <w:t>hacerse cargo de sus responsabilidades en materia de prevención, atención y reducción de la violencia. Por eso resulta crucial que los gobiernos federal y estatal continúen sus esfuerzos institucionales en materia de seguridad pública civil</w:t>
      </w:r>
      <w:r w:rsidR="00E63AFB" w:rsidRPr="00F65F18">
        <w:rPr>
          <w:rFonts w:ascii="Lato" w:hAnsi="Lato" w:cs="Times New Roman"/>
          <w:sz w:val="22"/>
          <w:szCs w:val="22"/>
          <w:lang w:val="es-ES"/>
        </w:rPr>
        <w:t xml:space="preserve">, con un compromiso institucional a largo plazo </w:t>
      </w:r>
      <w:r w:rsidR="001D6798" w:rsidRPr="00F65F18">
        <w:rPr>
          <w:rFonts w:ascii="Lato" w:hAnsi="Lato" w:cs="Times New Roman"/>
          <w:sz w:val="22"/>
          <w:szCs w:val="22"/>
          <w:lang w:val="es-ES"/>
        </w:rPr>
        <w:t>(por ejemplo</w:t>
      </w:r>
      <w:r w:rsidR="00AC5EBC" w:rsidRPr="00F65F18">
        <w:rPr>
          <w:rFonts w:ascii="Lato" w:hAnsi="Lato" w:cs="Times New Roman"/>
          <w:sz w:val="22"/>
          <w:szCs w:val="22"/>
          <w:lang w:val="es-ES"/>
        </w:rPr>
        <w:t>,</w:t>
      </w:r>
      <w:r w:rsidR="00E63AFB" w:rsidRPr="00F65F18">
        <w:rPr>
          <w:rFonts w:ascii="Lato" w:hAnsi="Lato" w:cs="Times New Roman"/>
          <w:sz w:val="22"/>
          <w:szCs w:val="22"/>
          <w:lang w:val="es-ES"/>
        </w:rPr>
        <w:t xml:space="preserve"> a través d</w:t>
      </w:r>
      <w:r w:rsidR="001D6798" w:rsidRPr="00F65F18">
        <w:rPr>
          <w:rFonts w:ascii="Lato" w:hAnsi="Lato" w:cs="Times New Roman"/>
          <w:sz w:val="22"/>
          <w:szCs w:val="22"/>
          <w:lang w:val="es-ES"/>
        </w:rPr>
        <w:t xml:space="preserve">el </w:t>
      </w:r>
      <w:r w:rsidR="00E63AFB" w:rsidRPr="00F65F18">
        <w:rPr>
          <w:rFonts w:ascii="Lato" w:hAnsi="Lato" w:cs="Times New Roman"/>
          <w:sz w:val="22"/>
          <w:szCs w:val="22"/>
          <w:lang w:val="es-ES"/>
        </w:rPr>
        <w:t>Fondo para el Fortalecimiento de la Paz iniciado por el Gobierno de Michoacán y destinado a apoyar la formación, certificación y equipamiento de los policías municipales del estado</w:t>
      </w:r>
      <w:r w:rsidR="001D6798" w:rsidRPr="00F65F18">
        <w:rPr>
          <w:rFonts w:ascii="Lato" w:hAnsi="Lato" w:cs="Times New Roman"/>
          <w:sz w:val="22"/>
          <w:szCs w:val="22"/>
          <w:lang w:val="es-ES"/>
        </w:rPr>
        <w:t>).</w:t>
      </w:r>
    </w:p>
    <w:p w14:paraId="7FC47624" w14:textId="59E65FF4" w:rsidR="00E63AFB" w:rsidRPr="00F65F18" w:rsidRDefault="00E63AFB" w:rsidP="00AC5EBC">
      <w:pPr>
        <w:pStyle w:val="ListParagraph"/>
        <w:spacing w:before="240"/>
        <w:ind w:left="714" w:firstLine="0"/>
        <w:jc w:val="both"/>
        <w:rPr>
          <w:rFonts w:ascii="Lato" w:eastAsiaTheme="minorHAnsi" w:hAnsi="Lato"/>
          <w:color w:val="auto"/>
          <w:sz w:val="22"/>
          <w:szCs w:val="22"/>
          <w:shd w:val="clear" w:color="auto" w:fill="auto"/>
          <w:lang w:val="es-ES"/>
        </w:rPr>
      </w:pPr>
    </w:p>
    <w:p w14:paraId="1D15D63C" w14:textId="0EFAA386" w:rsidR="009E721D" w:rsidRPr="00F65F18" w:rsidRDefault="00E63AFB" w:rsidP="00F65F18">
      <w:pPr>
        <w:pStyle w:val="ListParagraph"/>
        <w:numPr>
          <w:ilvl w:val="0"/>
          <w:numId w:val="9"/>
        </w:numPr>
        <w:spacing w:before="240"/>
        <w:jc w:val="both"/>
        <w:rPr>
          <w:rFonts w:ascii="Lato" w:hAnsi="Lato" w:cs="Times New Roman"/>
          <w:sz w:val="22"/>
          <w:szCs w:val="22"/>
          <w:lang w:val="es-ES"/>
        </w:rPr>
      </w:pPr>
      <w:r w:rsidRPr="00F65F18">
        <w:rPr>
          <w:rFonts w:ascii="Lato" w:hAnsi="Lato" w:cs="Times New Roman"/>
          <w:sz w:val="22"/>
          <w:szCs w:val="22"/>
          <w:lang w:val="es-ES"/>
        </w:rPr>
        <w:t xml:space="preserve">Al fallar en la institucionalización y sostenibilidad de las estrategias de seguridad pública, las autoridades </w:t>
      </w:r>
      <w:r w:rsidR="00101FDD">
        <w:rPr>
          <w:rFonts w:ascii="Lato" w:hAnsi="Lato" w:cs="Times New Roman"/>
          <w:sz w:val="22"/>
          <w:szCs w:val="22"/>
          <w:lang w:val="es-ES"/>
        </w:rPr>
        <w:t xml:space="preserve">indirectamente </w:t>
      </w:r>
      <w:r w:rsidRPr="00F65F18">
        <w:rPr>
          <w:rFonts w:ascii="Lato" w:hAnsi="Lato" w:cs="Times New Roman"/>
          <w:sz w:val="22"/>
          <w:szCs w:val="22"/>
          <w:lang w:val="es-ES"/>
        </w:rPr>
        <w:t>contribuyen a la consolidación de l</w:t>
      </w:r>
      <w:r w:rsidR="002D0F83">
        <w:rPr>
          <w:rFonts w:ascii="Lato" w:hAnsi="Lato" w:cs="Times New Roman"/>
          <w:sz w:val="22"/>
          <w:szCs w:val="22"/>
          <w:lang w:val="es-ES"/>
        </w:rPr>
        <w:t>í</w:t>
      </w:r>
      <w:r w:rsidRPr="00F65F18">
        <w:rPr>
          <w:rFonts w:ascii="Lato" w:hAnsi="Lato" w:cs="Times New Roman"/>
          <w:sz w:val="22"/>
          <w:szCs w:val="22"/>
          <w:lang w:val="es-ES"/>
        </w:rPr>
        <w:t xml:space="preserve">deres informales, </w:t>
      </w:r>
      <w:r w:rsidR="00725AC7" w:rsidRPr="00F65F18">
        <w:rPr>
          <w:rFonts w:ascii="Lato" w:hAnsi="Lato" w:cs="Times New Roman"/>
          <w:sz w:val="22"/>
          <w:szCs w:val="22"/>
          <w:lang w:val="es-ES"/>
        </w:rPr>
        <w:t>abriendo la puerta</w:t>
      </w:r>
      <w:r w:rsidRPr="00F65F18">
        <w:rPr>
          <w:rFonts w:ascii="Lato" w:hAnsi="Lato" w:cs="Times New Roman"/>
          <w:sz w:val="22"/>
          <w:szCs w:val="22"/>
          <w:lang w:val="es-ES"/>
        </w:rPr>
        <w:t xml:space="preserve"> </w:t>
      </w:r>
      <w:r w:rsidR="00725AC7" w:rsidRPr="00F65F18">
        <w:rPr>
          <w:rFonts w:ascii="Lato" w:hAnsi="Lato" w:cs="Times New Roman"/>
          <w:sz w:val="22"/>
          <w:szCs w:val="22"/>
          <w:lang w:val="es-ES"/>
        </w:rPr>
        <w:t>a que</w:t>
      </w:r>
      <w:r w:rsidRPr="00F65F18">
        <w:rPr>
          <w:rFonts w:ascii="Lato" w:hAnsi="Lato" w:cs="Times New Roman"/>
          <w:sz w:val="22"/>
          <w:szCs w:val="22"/>
          <w:lang w:val="es-ES"/>
        </w:rPr>
        <w:t xml:space="preserve"> estos actores </w:t>
      </w:r>
      <w:r w:rsidR="00725AC7" w:rsidRPr="00F65F18">
        <w:rPr>
          <w:rFonts w:ascii="Lato" w:hAnsi="Lato" w:cs="Times New Roman"/>
          <w:sz w:val="22"/>
          <w:szCs w:val="22"/>
          <w:lang w:val="es-ES"/>
        </w:rPr>
        <w:t xml:space="preserve">puedan proveer </w:t>
      </w:r>
      <w:r w:rsidRPr="00F65F18">
        <w:rPr>
          <w:rFonts w:ascii="Lato" w:hAnsi="Lato" w:cs="Times New Roman"/>
          <w:sz w:val="22"/>
          <w:szCs w:val="22"/>
          <w:lang w:val="es-ES"/>
        </w:rPr>
        <w:t xml:space="preserve">servicios paralelos o alternativos de protección, resolución de conflictos y acceso a recursos, así como de imponer su dominio a través del control de mercados lícitos e ilícitos, extorsión y cobro de piso, y el control sobre la vida política local. </w:t>
      </w:r>
    </w:p>
    <w:p w14:paraId="23142FA2" w14:textId="77777777" w:rsidR="00725AC7" w:rsidRPr="00F65F18" w:rsidRDefault="00725AC7" w:rsidP="00F65F18">
      <w:pPr>
        <w:pStyle w:val="ListParagraph"/>
        <w:spacing w:before="240"/>
        <w:ind w:left="714" w:firstLine="0"/>
        <w:jc w:val="both"/>
        <w:rPr>
          <w:rFonts w:ascii="Lato" w:hAnsi="Lato" w:cs="Times New Roman"/>
          <w:sz w:val="22"/>
          <w:szCs w:val="22"/>
          <w:lang w:val="es-ES"/>
        </w:rPr>
      </w:pPr>
    </w:p>
    <w:p w14:paraId="77BD3254" w14:textId="59617481" w:rsidR="00F21AFC" w:rsidRPr="00F65F18" w:rsidRDefault="00725AC7" w:rsidP="00F65F18">
      <w:pPr>
        <w:pStyle w:val="ListParagraph"/>
        <w:numPr>
          <w:ilvl w:val="0"/>
          <w:numId w:val="9"/>
        </w:numPr>
        <w:spacing w:before="240"/>
        <w:jc w:val="both"/>
        <w:rPr>
          <w:rFonts w:ascii="Lato Light" w:eastAsiaTheme="minorEastAsia" w:hAnsi="Lato Light" w:cs="Times New Roman"/>
          <w:sz w:val="22"/>
          <w:szCs w:val="22"/>
          <w:lang w:val="es-ES" w:bidi="en-US"/>
        </w:rPr>
      </w:pPr>
      <w:r w:rsidRPr="00F65F18">
        <w:rPr>
          <w:rFonts w:ascii="Lato" w:hAnsi="Lato" w:cs="Times New Roman"/>
          <w:sz w:val="22"/>
          <w:szCs w:val="22"/>
          <w:lang w:val="es-ES"/>
        </w:rPr>
        <w:t>Los acuerdos informales entre autoridades p</w:t>
      </w:r>
      <w:r w:rsidR="00AC5EBC" w:rsidRPr="00F65F18">
        <w:rPr>
          <w:rFonts w:ascii="Lato" w:hAnsi="Lato" w:cs="Times New Roman"/>
          <w:sz w:val="22"/>
          <w:szCs w:val="22"/>
          <w:lang w:val="es-ES"/>
        </w:rPr>
        <w:t>ú</w:t>
      </w:r>
      <w:r w:rsidRPr="00F65F18">
        <w:rPr>
          <w:rFonts w:ascii="Lato" w:hAnsi="Lato" w:cs="Times New Roman"/>
          <w:sz w:val="22"/>
          <w:szCs w:val="22"/>
          <w:lang w:val="es-ES"/>
        </w:rPr>
        <w:t>blicas y l</w:t>
      </w:r>
      <w:r w:rsidR="002D0F83">
        <w:rPr>
          <w:rFonts w:ascii="Lato" w:hAnsi="Lato" w:cs="Times New Roman"/>
          <w:sz w:val="22"/>
          <w:szCs w:val="22"/>
          <w:lang w:val="es-ES"/>
        </w:rPr>
        <w:t>í</w:t>
      </w:r>
      <w:r w:rsidRPr="00F65F18">
        <w:rPr>
          <w:rFonts w:ascii="Lato" w:hAnsi="Lato" w:cs="Times New Roman"/>
          <w:sz w:val="22"/>
          <w:szCs w:val="22"/>
          <w:lang w:val="es-ES"/>
        </w:rPr>
        <w:t>deres locales tienen consecuencias políticas graves, alimentando inestabilidad crónica</w:t>
      </w:r>
      <w:r w:rsidR="004C0E47">
        <w:rPr>
          <w:rFonts w:ascii="Lato" w:hAnsi="Lato" w:cs="Times New Roman"/>
          <w:sz w:val="22"/>
          <w:szCs w:val="22"/>
          <w:lang w:val="es-ES"/>
        </w:rPr>
        <w:t xml:space="preserve"> y</w:t>
      </w:r>
      <w:r w:rsidR="00F65F18" w:rsidRPr="00F65F18">
        <w:rPr>
          <w:rFonts w:ascii="Lato" w:hAnsi="Lato" w:cs="Times New Roman"/>
          <w:sz w:val="22"/>
          <w:szCs w:val="22"/>
          <w:lang w:val="es-ES"/>
        </w:rPr>
        <w:t xml:space="preserve"> </w:t>
      </w:r>
      <w:r w:rsidRPr="00F65F18">
        <w:rPr>
          <w:rFonts w:ascii="Lato" w:hAnsi="Lato" w:cs="Times New Roman"/>
          <w:sz w:val="22"/>
          <w:szCs w:val="22"/>
          <w:lang w:val="es-ES"/>
        </w:rPr>
        <w:t>largos ciclos de violencia. Peor aún, contribuyen a limitar o cerrar los</w:t>
      </w:r>
      <w:r w:rsidR="00E63AFB" w:rsidRPr="00F65F18">
        <w:rPr>
          <w:rFonts w:ascii="Lato" w:hAnsi="Lato" w:cs="Times New Roman"/>
          <w:sz w:val="22"/>
          <w:szCs w:val="22"/>
          <w:lang w:val="es-ES"/>
        </w:rPr>
        <w:t xml:space="preserve"> espacio</w:t>
      </w:r>
      <w:r w:rsidRPr="00F65F18">
        <w:rPr>
          <w:rFonts w:ascii="Lato" w:hAnsi="Lato" w:cs="Times New Roman"/>
          <w:sz w:val="22"/>
          <w:szCs w:val="22"/>
          <w:lang w:val="es-ES"/>
        </w:rPr>
        <w:t>s</w:t>
      </w:r>
      <w:r w:rsidR="00E63AFB" w:rsidRPr="00F65F18">
        <w:rPr>
          <w:rFonts w:ascii="Lato" w:hAnsi="Lato" w:cs="Times New Roman"/>
          <w:sz w:val="22"/>
          <w:szCs w:val="22"/>
          <w:lang w:val="es-ES"/>
        </w:rPr>
        <w:t xml:space="preserve"> político</w:t>
      </w:r>
      <w:r w:rsidRPr="00F65F18">
        <w:rPr>
          <w:rFonts w:ascii="Lato" w:hAnsi="Lato" w:cs="Times New Roman"/>
          <w:sz w:val="22"/>
          <w:szCs w:val="22"/>
          <w:lang w:val="es-ES"/>
        </w:rPr>
        <w:t>s</w:t>
      </w:r>
      <w:r w:rsidR="00E63AFB" w:rsidRPr="00F65F18">
        <w:rPr>
          <w:rFonts w:ascii="Lato" w:hAnsi="Lato" w:cs="Times New Roman"/>
          <w:sz w:val="22"/>
          <w:szCs w:val="22"/>
          <w:lang w:val="es-ES"/>
        </w:rPr>
        <w:t xml:space="preserve"> </w:t>
      </w:r>
      <w:r w:rsidRPr="00F65F18">
        <w:rPr>
          <w:rFonts w:ascii="Lato" w:hAnsi="Lato" w:cs="Times New Roman"/>
          <w:sz w:val="22"/>
          <w:szCs w:val="22"/>
          <w:lang w:val="es-ES"/>
        </w:rPr>
        <w:t>abiertos</w:t>
      </w:r>
      <w:r w:rsidR="00E63AFB" w:rsidRPr="00F65F18">
        <w:rPr>
          <w:rFonts w:ascii="Lato" w:hAnsi="Lato" w:cs="Times New Roman"/>
          <w:sz w:val="22"/>
          <w:szCs w:val="22"/>
          <w:lang w:val="es-ES"/>
        </w:rPr>
        <w:t xml:space="preserve"> para </w:t>
      </w:r>
      <w:r w:rsidR="0097671A">
        <w:rPr>
          <w:rFonts w:ascii="Lato" w:hAnsi="Lato" w:cs="Times New Roman"/>
          <w:sz w:val="22"/>
          <w:szCs w:val="22"/>
          <w:lang w:val="es-ES"/>
        </w:rPr>
        <w:t xml:space="preserve">la </w:t>
      </w:r>
      <w:r w:rsidR="00E63AFB" w:rsidRPr="00F65F18">
        <w:rPr>
          <w:rFonts w:ascii="Lato" w:hAnsi="Lato" w:cs="Times New Roman"/>
          <w:sz w:val="22"/>
          <w:szCs w:val="22"/>
          <w:lang w:val="es-ES"/>
        </w:rPr>
        <w:t>participación y movilización ciudadana</w:t>
      </w:r>
      <w:r w:rsidR="0097671A">
        <w:rPr>
          <w:rFonts w:ascii="Lato" w:hAnsi="Lato" w:cs="Times New Roman"/>
          <w:sz w:val="22"/>
          <w:szCs w:val="22"/>
          <w:lang w:val="es-ES"/>
        </w:rPr>
        <w:t>s</w:t>
      </w:r>
      <w:r w:rsidRPr="00F65F18">
        <w:rPr>
          <w:rFonts w:ascii="Lato" w:hAnsi="Lato" w:cs="Times New Roman"/>
          <w:sz w:val="22"/>
          <w:szCs w:val="22"/>
          <w:lang w:val="es-ES"/>
        </w:rPr>
        <w:t xml:space="preserve">. En </w:t>
      </w:r>
      <w:r w:rsidR="002D0F83">
        <w:rPr>
          <w:rFonts w:ascii="Lato" w:hAnsi="Lato" w:cs="Times New Roman"/>
          <w:sz w:val="22"/>
          <w:szCs w:val="22"/>
          <w:lang w:val="es-ES"/>
        </w:rPr>
        <w:t>otras</w:t>
      </w:r>
      <w:r w:rsidR="002D0F83" w:rsidRPr="00F65F18">
        <w:rPr>
          <w:rFonts w:ascii="Lato" w:hAnsi="Lato" w:cs="Times New Roman"/>
          <w:sz w:val="22"/>
          <w:szCs w:val="22"/>
          <w:lang w:val="es-ES"/>
        </w:rPr>
        <w:t xml:space="preserve"> </w:t>
      </w:r>
      <w:r w:rsidRPr="00F65F18">
        <w:rPr>
          <w:rFonts w:ascii="Lato" w:hAnsi="Lato" w:cs="Times New Roman"/>
          <w:sz w:val="22"/>
          <w:szCs w:val="22"/>
          <w:lang w:val="es-ES"/>
        </w:rPr>
        <w:t xml:space="preserve">palabras, se vuelve cada vez más peligroso participar en la vida democrática y social </w:t>
      </w:r>
      <w:r w:rsidR="0097671A">
        <w:rPr>
          <w:rFonts w:ascii="Lato" w:hAnsi="Lato" w:cs="Times New Roman"/>
          <w:sz w:val="22"/>
          <w:szCs w:val="22"/>
          <w:lang w:val="es-ES"/>
        </w:rPr>
        <w:t xml:space="preserve">a nivel local (como lo demuestran los asesinatos de activistas, </w:t>
      </w:r>
      <w:proofErr w:type="gramStart"/>
      <w:r w:rsidR="0097671A">
        <w:rPr>
          <w:rFonts w:ascii="Lato" w:hAnsi="Lato" w:cs="Times New Roman"/>
          <w:sz w:val="22"/>
          <w:szCs w:val="22"/>
          <w:lang w:val="es-ES"/>
        </w:rPr>
        <w:t>personas defensores</w:t>
      </w:r>
      <w:proofErr w:type="gramEnd"/>
      <w:r w:rsidR="0097671A">
        <w:rPr>
          <w:rFonts w:ascii="Lato" w:hAnsi="Lato" w:cs="Times New Roman"/>
          <w:sz w:val="22"/>
          <w:szCs w:val="22"/>
          <w:lang w:val="es-ES"/>
        </w:rPr>
        <w:t>, periodistas y funcionarios)</w:t>
      </w:r>
      <w:r w:rsidRPr="00F65F18">
        <w:rPr>
          <w:rFonts w:ascii="Lato" w:hAnsi="Lato" w:cs="Times New Roman"/>
          <w:sz w:val="22"/>
          <w:szCs w:val="22"/>
          <w:lang w:val="es-ES"/>
        </w:rPr>
        <w:t xml:space="preserve">. </w:t>
      </w:r>
      <w:r w:rsidR="0097671A">
        <w:rPr>
          <w:rFonts w:ascii="Lato" w:hAnsi="Lato" w:cs="Times New Roman"/>
          <w:sz w:val="22"/>
          <w:szCs w:val="22"/>
          <w:lang w:val="es-ES"/>
        </w:rPr>
        <w:t>Así, v</w:t>
      </w:r>
      <w:r w:rsidR="00E63AFB" w:rsidRPr="00F65F18">
        <w:rPr>
          <w:rFonts w:ascii="Lato" w:hAnsi="Lato" w:cs="Times New Roman"/>
          <w:sz w:val="22"/>
          <w:szCs w:val="22"/>
          <w:lang w:val="es-ES"/>
        </w:rPr>
        <w:t>arios actores políticos</w:t>
      </w:r>
      <w:r w:rsidRPr="00F65F18">
        <w:rPr>
          <w:rFonts w:ascii="Lato" w:hAnsi="Lato" w:cs="Times New Roman"/>
          <w:sz w:val="22"/>
          <w:szCs w:val="22"/>
          <w:lang w:val="es-ES"/>
        </w:rPr>
        <w:t xml:space="preserve"> y</w:t>
      </w:r>
      <w:r w:rsidR="00E63AFB" w:rsidRPr="00F65F18">
        <w:rPr>
          <w:rFonts w:ascii="Lato" w:hAnsi="Lato" w:cs="Times New Roman"/>
          <w:sz w:val="22"/>
          <w:szCs w:val="22"/>
          <w:lang w:val="es-ES"/>
        </w:rPr>
        <w:t xml:space="preserve"> activistas consultados en Michoacán afirmaron que las actuales condiciones de inseguridad les impiden participar en cualquier actividad pública.</w:t>
      </w:r>
    </w:p>
    <w:p w14:paraId="73A5A45A" w14:textId="572B60A4" w:rsidR="00385A81" w:rsidRPr="00E03AD6" w:rsidRDefault="00F21AFC" w:rsidP="00F65F18">
      <w:pPr>
        <w:spacing w:before="240" w:line="276" w:lineRule="auto"/>
        <w:jc w:val="both"/>
        <w:rPr>
          <w:rFonts w:ascii="Lato Light" w:eastAsiaTheme="minorEastAsia" w:hAnsi="Lato Light" w:cs="Times New Roman"/>
          <w:color w:val="000000" w:themeColor="text1"/>
          <w:sz w:val="22"/>
          <w:szCs w:val="22"/>
          <w:lang w:val="es-ES" w:bidi="en-US"/>
        </w:rPr>
      </w:pPr>
      <w:r w:rsidRPr="00F21AFC">
        <w:rPr>
          <w:rFonts w:ascii="Lato Light" w:eastAsiaTheme="minorEastAsia" w:hAnsi="Lato Light" w:cs="Times New Roman"/>
          <w:color w:val="000000" w:themeColor="text1"/>
          <w:sz w:val="22"/>
          <w:szCs w:val="22"/>
          <w:lang w:val="es-ES" w:bidi="en-US"/>
        </w:rPr>
        <w:t>Estas dinámicas, sin embargo, no pueden examinarse desde Ciudad de México, sino que requieren una inmersión profunda en las comunidades locales. Por extensión, las soluciones políticas seguirán siendo inalcanzables en ausencia de diagnósticos cuidadosos y oportunos de las situaciones y crisis locales, y de un fuerte compromiso de las autoridades municipales, estatales y federales con la transparencia y la rendición de cuentas en la construcción de respuestas a la violencia y la inseguridad.</w:t>
      </w:r>
    </w:p>
    <w:p w14:paraId="4F5F045E" w14:textId="1B9ACD22" w:rsidR="00385A81" w:rsidRPr="00E03AD6" w:rsidRDefault="00385A81" w:rsidP="00F65F18">
      <w:pPr>
        <w:spacing w:before="240" w:line="276" w:lineRule="auto"/>
        <w:jc w:val="both"/>
        <w:rPr>
          <w:rFonts w:ascii="Lato Light" w:eastAsiaTheme="minorEastAsia" w:hAnsi="Lato Light" w:cs="Times New Roman"/>
          <w:color w:val="000000" w:themeColor="text1"/>
          <w:sz w:val="22"/>
          <w:szCs w:val="22"/>
          <w:lang w:val="es-ES" w:bidi="en-US"/>
        </w:rPr>
      </w:pPr>
      <w:r w:rsidRPr="00E03AD6">
        <w:rPr>
          <w:rFonts w:ascii="Lato Light" w:eastAsiaTheme="minorEastAsia" w:hAnsi="Lato Light" w:cs="Times New Roman"/>
          <w:color w:val="000000" w:themeColor="text1"/>
          <w:sz w:val="22"/>
          <w:szCs w:val="22"/>
          <w:lang w:val="es-ES" w:bidi="en-US"/>
        </w:rPr>
        <w:t xml:space="preserve">El </w:t>
      </w:r>
      <w:r w:rsidR="002D0F83">
        <w:rPr>
          <w:rFonts w:ascii="Lato Light" w:eastAsiaTheme="minorEastAsia" w:hAnsi="Lato Light" w:cs="Times New Roman"/>
          <w:color w:val="000000" w:themeColor="text1"/>
          <w:sz w:val="22"/>
          <w:szCs w:val="22"/>
          <w:lang w:val="es-ES" w:bidi="en-US"/>
        </w:rPr>
        <w:t>informe</w:t>
      </w:r>
      <w:r w:rsidR="002D0F83" w:rsidRPr="00E03AD6">
        <w:rPr>
          <w:rFonts w:ascii="Lato Light" w:eastAsiaTheme="minorEastAsia" w:hAnsi="Lato Light" w:cs="Times New Roman"/>
          <w:color w:val="000000" w:themeColor="text1"/>
          <w:sz w:val="22"/>
          <w:szCs w:val="22"/>
          <w:lang w:val="es-ES" w:bidi="en-US"/>
        </w:rPr>
        <w:t xml:space="preserve"> </w:t>
      </w:r>
      <w:r w:rsidRPr="00E03AD6">
        <w:rPr>
          <w:rFonts w:ascii="Lato Light" w:eastAsiaTheme="minorEastAsia" w:hAnsi="Lato Light" w:cs="Times New Roman"/>
          <w:b/>
          <w:bCs/>
          <w:color w:val="000000" w:themeColor="text1"/>
          <w:sz w:val="22"/>
          <w:szCs w:val="22"/>
          <w:lang w:val="es-ES" w:bidi="en-US"/>
        </w:rPr>
        <w:t xml:space="preserve">Diez años de </w:t>
      </w:r>
      <w:r w:rsidR="00F65F18" w:rsidRPr="00E03AD6">
        <w:rPr>
          <w:rFonts w:ascii="Lato Light" w:eastAsiaTheme="minorEastAsia" w:hAnsi="Lato Light" w:cs="Times New Roman"/>
          <w:b/>
          <w:bCs/>
          <w:color w:val="000000" w:themeColor="text1"/>
          <w:sz w:val="22"/>
          <w:szCs w:val="22"/>
          <w:lang w:val="es-ES" w:bidi="en-US"/>
        </w:rPr>
        <w:t>vigilant</w:t>
      </w:r>
      <w:r w:rsidR="00F65F18">
        <w:rPr>
          <w:rFonts w:ascii="Lato Light" w:eastAsiaTheme="minorEastAsia" w:hAnsi="Lato Light" w:cs="Times New Roman"/>
          <w:b/>
          <w:bCs/>
          <w:color w:val="000000" w:themeColor="text1"/>
          <w:sz w:val="22"/>
          <w:szCs w:val="22"/>
          <w:lang w:val="es-ES" w:bidi="en-US"/>
        </w:rPr>
        <w:t>e</w:t>
      </w:r>
      <w:r w:rsidR="00F65F18" w:rsidRPr="00E03AD6">
        <w:rPr>
          <w:rFonts w:ascii="Lato Light" w:eastAsiaTheme="minorEastAsia" w:hAnsi="Lato Light" w:cs="Times New Roman"/>
          <w:b/>
          <w:bCs/>
          <w:color w:val="000000" w:themeColor="text1"/>
          <w:sz w:val="22"/>
          <w:szCs w:val="22"/>
          <w:lang w:val="es-ES" w:bidi="en-US"/>
        </w:rPr>
        <w:t>s</w:t>
      </w:r>
      <w:r w:rsidR="002D0F83">
        <w:rPr>
          <w:rFonts w:ascii="Lato Light" w:eastAsiaTheme="minorEastAsia" w:hAnsi="Lato Light" w:cs="Times New Roman"/>
          <w:b/>
          <w:bCs/>
          <w:color w:val="000000" w:themeColor="text1"/>
          <w:sz w:val="22"/>
          <w:szCs w:val="22"/>
          <w:lang w:val="es-ES" w:bidi="en-US"/>
        </w:rPr>
        <w:t>:</w:t>
      </w:r>
      <w:r w:rsidR="00F65F18">
        <w:rPr>
          <w:rFonts w:ascii="Lato Light" w:eastAsiaTheme="minorEastAsia" w:hAnsi="Lato Light" w:cs="Times New Roman"/>
          <w:b/>
          <w:bCs/>
          <w:color w:val="000000" w:themeColor="text1"/>
          <w:sz w:val="22"/>
          <w:szCs w:val="22"/>
          <w:lang w:val="es-ES" w:bidi="en-US"/>
        </w:rPr>
        <w:t xml:space="preserve"> </w:t>
      </w:r>
      <w:r w:rsidR="002D0F83">
        <w:rPr>
          <w:rFonts w:ascii="Lato Light" w:eastAsiaTheme="minorEastAsia" w:hAnsi="Lato Light" w:cs="Times New Roman"/>
          <w:b/>
          <w:bCs/>
          <w:color w:val="000000" w:themeColor="text1"/>
          <w:sz w:val="22"/>
          <w:szCs w:val="22"/>
          <w:lang w:val="es-ES" w:bidi="en-US"/>
        </w:rPr>
        <w:t>L</w:t>
      </w:r>
      <w:r w:rsidR="00F65F18">
        <w:rPr>
          <w:rFonts w:ascii="Lato Light" w:eastAsiaTheme="minorEastAsia" w:hAnsi="Lato Light" w:cs="Times New Roman"/>
          <w:b/>
          <w:bCs/>
          <w:color w:val="000000" w:themeColor="text1"/>
          <w:sz w:val="22"/>
          <w:szCs w:val="22"/>
          <w:lang w:val="es-ES" w:bidi="en-US"/>
        </w:rPr>
        <w:t>as</w:t>
      </w:r>
      <w:r w:rsidRPr="00E03AD6">
        <w:rPr>
          <w:rFonts w:ascii="Lato Light" w:eastAsiaTheme="minorEastAsia" w:hAnsi="Lato Light" w:cs="Times New Roman"/>
          <w:b/>
          <w:bCs/>
          <w:color w:val="000000" w:themeColor="text1"/>
          <w:sz w:val="22"/>
          <w:szCs w:val="22"/>
          <w:lang w:val="es-ES" w:bidi="en-US"/>
        </w:rPr>
        <w:t xml:space="preserve"> </w:t>
      </w:r>
      <w:r w:rsidR="002D0F83">
        <w:rPr>
          <w:rFonts w:ascii="Lato Light" w:eastAsiaTheme="minorEastAsia" w:hAnsi="Lato Light" w:cs="Times New Roman"/>
          <w:b/>
          <w:bCs/>
          <w:color w:val="000000" w:themeColor="text1"/>
          <w:sz w:val="22"/>
          <w:szCs w:val="22"/>
          <w:lang w:val="es-ES" w:bidi="en-US"/>
        </w:rPr>
        <w:t>a</w:t>
      </w:r>
      <w:r w:rsidRPr="00E03AD6">
        <w:rPr>
          <w:rFonts w:ascii="Lato Light" w:eastAsiaTheme="minorEastAsia" w:hAnsi="Lato Light" w:cs="Times New Roman"/>
          <w:b/>
          <w:bCs/>
          <w:color w:val="000000" w:themeColor="text1"/>
          <w:sz w:val="22"/>
          <w:szCs w:val="22"/>
          <w:lang w:val="es-ES" w:bidi="en-US"/>
        </w:rPr>
        <w:t>utodefensas mexicanas</w:t>
      </w:r>
      <w:r w:rsidRPr="00E03AD6">
        <w:rPr>
          <w:rFonts w:ascii="Lato Light" w:eastAsiaTheme="minorEastAsia" w:hAnsi="Lato Light" w:cs="Times New Roman"/>
          <w:color w:val="000000" w:themeColor="text1"/>
          <w:sz w:val="22"/>
          <w:szCs w:val="22"/>
          <w:lang w:val="es-ES" w:bidi="en-US"/>
        </w:rPr>
        <w:t xml:space="preserve"> est</w:t>
      </w:r>
      <w:r w:rsidR="00F65F18">
        <w:rPr>
          <w:rFonts w:ascii="Lato Light" w:eastAsiaTheme="minorEastAsia" w:hAnsi="Lato Light" w:cs="Times New Roman"/>
          <w:color w:val="000000" w:themeColor="text1"/>
          <w:sz w:val="22"/>
          <w:szCs w:val="22"/>
          <w:lang w:val="es-ES" w:bidi="en-US"/>
        </w:rPr>
        <w:t xml:space="preserve">á </w:t>
      </w:r>
      <w:r w:rsidRPr="00E03AD6">
        <w:rPr>
          <w:rFonts w:ascii="Lato Light" w:eastAsiaTheme="minorEastAsia" w:hAnsi="Lato Light" w:cs="Times New Roman"/>
          <w:color w:val="000000" w:themeColor="text1"/>
          <w:sz w:val="22"/>
          <w:szCs w:val="22"/>
          <w:lang w:val="es-ES" w:bidi="en-US"/>
        </w:rPr>
        <w:t xml:space="preserve">disponible </w:t>
      </w:r>
      <w:r w:rsidR="00F65F18">
        <w:rPr>
          <w:rFonts w:ascii="Lato Light" w:eastAsiaTheme="minorEastAsia" w:hAnsi="Lato Light" w:cs="Times New Roman"/>
          <w:color w:val="000000" w:themeColor="text1"/>
          <w:sz w:val="22"/>
          <w:szCs w:val="22"/>
          <w:lang w:val="es-ES" w:bidi="en-US"/>
        </w:rPr>
        <w:t>en inglés y en español</w:t>
      </w:r>
      <w:r w:rsidR="002D0F83">
        <w:rPr>
          <w:rFonts w:ascii="Lato Light" w:eastAsiaTheme="minorEastAsia" w:hAnsi="Lato Light" w:cs="Times New Roman"/>
          <w:color w:val="000000" w:themeColor="text1"/>
          <w:sz w:val="22"/>
          <w:szCs w:val="22"/>
          <w:lang w:val="es-ES" w:bidi="en-US"/>
        </w:rPr>
        <w:t>.</w:t>
      </w:r>
      <w:r w:rsidR="00F65F18">
        <w:rPr>
          <w:rFonts w:ascii="Lato Light" w:eastAsiaTheme="minorEastAsia" w:hAnsi="Lato Light" w:cs="Times New Roman"/>
          <w:color w:val="000000" w:themeColor="text1"/>
          <w:sz w:val="22"/>
          <w:szCs w:val="22"/>
          <w:lang w:val="es-ES" w:bidi="en-US"/>
        </w:rPr>
        <w:t xml:space="preserve"> </w:t>
      </w:r>
      <w:r w:rsidR="002D0F83">
        <w:rPr>
          <w:rFonts w:ascii="Lato Light" w:eastAsiaTheme="minorEastAsia" w:hAnsi="Lato Light" w:cs="Times New Roman"/>
          <w:color w:val="000000" w:themeColor="text1"/>
          <w:sz w:val="22"/>
          <w:szCs w:val="22"/>
          <w:lang w:val="es-ES" w:bidi="en-US"/>
        </w:rPr>
        <w:t>Léelo</w:t>
      </w:r>
      <w:r w:rsidR="00F65F18">
        <w:rPr>
          <w:rFonts w:ascii="Lato Light" w:eastAsiaTheme="minorEastAsia" w:hAnsi="Lato Light" w:cs="Times New Roman"/>
          <w:color w:val="000000" w:themeColor="text1"/>
          <w:sz w:val="22"/>
          <w:szCs w:val="22"/>
          <w:lang w:val="es-ES" w:bidi="en-US"/>
        </w:rPr>
        <w:t xml:space="preserve"> aquí.</w:t>
      </w:r>
    </w:p>
    <w:p w14:paraId="5546DA14" w14:textId="2EB07B32" w:rsidR="00385A81" w:rsidRPr="00E03AD6" w:rsidRDefault="00385A81" w:rsidP="00F65F18">
      <w:pPr>
        <w:spacing w:before="240" w:line="276" w:lineRule="auto"/>
        <w:jc w:val="both"/>
        <w:rPr>
          <w:rFonts w:ascii="Lato Light" w:eastAsiaTheme="minorEastAsia" w:hAnsi="Lato Light" w:cs="Times New Roman"/>
          <w:color w:val="000000" w:themeColor="text1"/>
          <w:sz w:val="22"/>
          <w:szCs w:val="22"/>
          <w:lang w:val="es-ES" w:bidi="en-US"/>
        </w:rPr>
      </w:pPr>
      <w:r w:rsidRPr="00E03AD6">
        <w:rPr>
          <w:rFonts w:ascii="Lato Light" w:eastAsiaTheme="minorEastAsia" w:hAnsi="Lato Light" w:cs="Times New Roman"/>
          <w:color w:val="000000" w:themeColor="text1"/>
          <w:sz w:val="22"/>
          <w:szCs w:val="22"/>
          <w:lang w:val="es-ES" w:bidi="en-US"/>
        </w:rPr>
        <w:t xml:space="preserve">Si estás interesado en </w:t>
      </w:r>
      <w:r w:rsidR="00A84EC5" w:rsidRPr="00E03AD6">
        <w:rPr>
          <w:rFonts w:ascii="Lato Light" w:eastAsiaTheme="minorEastAsia" w:hAnsi="Lato Light" w:cs="Times New Roman"/>
          <w:color w:val="000000" w:themeColor="text1"/>
          <w:sz w:val="22"/>
          <w:szCs w:val="22"/>
          <w:lang w:val="es-ES" w:bidi="en-US"/>
        </w:rPr>
        <w:t xml:space="preserve">cubrir </w:t>
      </w:r>
      <w:r w:rsidRPr="00E03AD6">
        <w:rPr>
          <w:rFonts w:ascii="Lato Light" w:eastAsiaTheme="minorEastAsia" w:hAnsi="Lato Light" w:cs="Times New Roman"/>
          <w:color w:val="000000" w:themeColor="text1"/>
          <w:sz w:val="22"/>
          <w:szCs w:val="22"/>
          <w:lang w:val="es-ES" w:bidi="en-US"/>
        </w:rPr>
        <w:t xml:space="preserve">este tema o en platicar con el autor, Romain Le </w:t>
      </w:r>
      <w:proofErr w:type="spellStart"/>
      <w:r w:rsidRPr="00E03AD6">
        <w:rPr>
          <w:rFonts w:ascii="Lato Light" w:eastAsiaTheme="minorEastAsia" w:hAnsi="Lato Light" w:cs="Times New Roman"/>
          <w:color w:val="000000" w:themeColor="text1"/>
          <w:sz w:val="22"/>
          <w:szCs w:val="22"/>
          <w:lang w:val="es-ES" w:bidi="en-US"/>
        </w:rPr>
        <w:t>Cour</w:t>
      </w:r>
      <w:proofErr w:type="spellEnd"/>
      <w:r w:rsidRPr="00E03AD6">
        <w:rPr>
          <w:rFonts w:ascii="Lato Light" w:eastAsiaTheme="minorEastAsia" w:hAnsi="Lato Light" w:cs="Times New Roman"/>
          <w:color w:val="000000" w:themeColor="text1"/>
          <w:sz w:val="22"/>
          <w:szCs w:val="22"/>
          <w:lang w:val="es-ES" w:bidi="en-US"/>
        </w:rPr>
        <w:t xml:space="preserve"> </w:t>
      </w:r>
      <w:proofErr w:type="spellStart"/>
      <w:r w:rsidRPr="00E03AD6">
        <w:rPr>
          <w:rFonts w:ascii="Lato Light" w:eastAsiaTheme="minorEastAsia" w:hAnsi="Lato Light" w:cs="Times New Roman"/>
          <w:color w:val="000000" w:themeColor="text1"/>
          <w:sz w:val="22"/>
          <w:szCs w:val="22"/>
          <w:lang w:val="es-ES" w:bidi="en-US"/>
        </w:rPr>
        <w:t>Grandmaison</w:t>
      </w:r>
      <w:proofErr w:type="spellEnd"/>
      <w:r w:rsidRPr="00E03AD6">
        <w:rPr>
          <w:rFonts w:ascii="Lato Light" w:eastAsiaTheme="minorEastAsia" w:hAnsi="Lato Light" w:cs="Times New Roman"/>
          <w:color w:val="000000" w:themeColor="text1"/>
          <w:sz w:val="22"/>
          <w:szCs w:val="22"/>
          <w:lang w:val="es-ES" w:bidi="en-US"/>
        </w:rPr>
        <w:t xml:space="preserve">, experto sénior de GI-TOC, escríbenos a </w:t>
      </w:r>
      <w:hyperlink r:id="rId8" w:history="1">
        <w:r w:rsidRPr="00E03AD6">
          <w:rPr>
            <w:rStyle w:val="Hyperlink"/>
            <w:rFonts w:ascii="Lato Light" w:eastAsiaTheme="minorEastAsia" w:hAnsi="Lato Light" w:cs="Times New Roman"/>
            <w:sz w:val="22"/>
            <w:szCs w:val="22"/>
            <w:lang w:val="es-ES" w:bidi="en-US"/>
          </w:rPr>
          <w:t>latam@globalinitiative.net</w:t>
        </w:r>
      </w:hyperlink>
      <w:r w:rsidRPr="00E03AD6">
        <w:rPr>
          <w:rFonts w:ascii="Lato Light" w:eastAsiaTheme="minorEastAsia" w:hAnsi="Lato Light" w:cs="Times New Roman"/>
          <w:color w:val="000000" w:themeColor="text1"/>
          <w:sz w:val="22"/>
          <w:szCs w:val="22"/>
          <w:lang w:val="es-ES" w:bidi="en-US"/>
        </w:rPr>
        <w:t xml:space="preserve">.  </w:t>
      </w:r>
    </w:p>
    <w:p w14:paraId="7BEA5F56" w14:textId="77777777" w:rsidR="008556A9" w:rsidRPr="00E03AD6" w:rsidRDefault="008556A9" w:rsidP="00867357">
      <w:pPr>
        <w:pBdr>
          <w:bottom w:val="single" w:sz="12" w:space="1" w:color="auto"/>
        </w:pBdr>
        <w:spacing w:line="276" w:lineRule="auto"/>
        <w:jc w:val="both"/>
        <w:rPr>
          <w:rFonts w:ascii="Lato Light" w:eastAsiaTheme="minorEastAsia" w:hAnsi="Lato Light" w:cs="Times New Roman"/>
          <w:color w:val="000000" w:themeColor="text1"/>
          <w:sz w:val="22"/>
          <w:szCs w:val="22"/>
          <w:lang w:val="es-ES" w:bidi="en-US"/>
        </w:rPr>
      </w:pPr>
    </w:p>
    <w:p w14:paraId="69586432" w14:textId="77777777" w:rsidR="008556A9" w:rsidRPr="00E03AD6" w:rsidRDefault="008556A9" w:rsidP="00867357">
      <w:pPr>
        <w:spacing w:line="276" w:lineRule="auto"/>
        <w:jc w:val="both"/>
        <w:rPr>
          <w:rFonts w:ascii="Lato Light" w:eastAsiaTheme="minorEastAsia" w:hAnsi="Lato Light" w:cs="Times New Roman"/>
          <w:color w:val="000000" w:themeColor="text1"/>
          <w:sz w:val="22"/>
          <w:szCs w:val="22"/>
          <w:lang w:val="es-ES" w:bidi="en-US"/>
        </w:rPr>
      </w:pPr>
    </w:p>
    <w:p w14:paraId="7F08B909" w14:textId="77777777" w:rsidR="008556A9" w:rsidRPr="00D70CD9" w:rsidRDefault="008556A9" w:rsidP="00867357">
      <w:pPr>
        <w:pStyle w:val="Body"/>
        <w:jc w:val="both"/>
        <w:rPr>
          <w:rFonts w:ascii="Lato Light" w:eastAsiaTheme="minorEastAsia" w:hAnsi="Lato Light" w:cs="Times New Roman"/>
          <w:b/>
          <w:bCs/>
          <w:color w:val="000000" w:themeColor="text1"/>
          <w:bdr w:val="none" w:sz="0" w:space="0" w:color="auto"/>
          <w:lang w:eastAsia="en-US" w:bidi="en-US"/>
        </w:rPr>
      </w:pPr>
      <w:proofErr w:type="spellStart"/>
      <w:r w:rsidRPr="00D70CD9">
        <w:rPr>
          <w:rFonts w:ascii="Lato Light" w:eastAsiaTheme="minorEastAsia" w:hAnsi="Lato Light" w:cs="Times New Roman"/>
          <w:b/>
          <w:bCs/>
          <w:color w:val="000000" w:themeColor="text1"/>
          <w:bdr w:val="none" w:sz="0" w:space="0" w:color="auto"/>
          <w:lang w:eastAsia="en-US" w:bidi="en-US"/>
        </w:rPr>
        <w:t>Sobre</w:t>
      </w:r>
      <w:proofErr w:type="spellEnd"/>
      <w:r w:rsidRPr="00D70CD9">
        <w:rPr>
          <w:rFonts w:ascii="Lato Light" w:eastAsiaTheme="minorEastAsia" w:hAnsi="Lato Light" w:cs="Times New Roman"/>
          <w:b/>
          <w:bCs/>
          <w:color w:val="000000" w:themeColor="text1"/>
          <w:bdr w:val="none" w:sz="0" w:space="0" w:color="auto"/>
          <w:lang w:eastAsia="en-US" w:bidi="en-US"/>
        </w:rPr>
        <w:t xml:space="preserve"> The Global Initiative Against Transnational Organized Crime</w:t>
      </w:r>
    </w:p>
    <w:p w14:paraId="0CAF9D89" w14:textId="6B1EE7C2" w:rsidR="008556A9" w:rsidRPr="00E03AD6" w:rsidRDefault="008556A9" w:rsidP="00867357">
      <w:pPr>
        <w:pStyle w:val="Body"/>
        <w:jc w:val="both"/>
        <w:rPr>
          <w:rFonts w:ascii="Lato Light" w:eastAsiaTheme="minorEastAsia" w:hAnsi="Lato Light" w:cs="Times New Roman"/>
          <w:color w:val="000000" w:themeColor="text1"/>
          <w:bdr w:val="none" w:sz="0" w:space="0" w:color="auto"/>
          <w:lang w:val="es-ES" w:eastAsia="en-US" w:bidi="en-US"/>
        </w:rPr>
      </w:pPr>
      <w:r w:rsidRPr="00E03AD6">
        <w:rPr>
          <w:rFonts w:ascii="Lato Light" w:eastAsiaTheme="minorEastAsia" w:hAnsi="Lato Light" w:cs="Times New Roman"/>
          <w:color w:val="000000" w:themeColor="text1"/>
          <w:bdr w:val="none" w:sz="0" w:space="0" w:color="auto"/>
          <w:lang w:val="es-ES" w:eastAsia="en-US" w:bidi="en-US"/>
        </w:rPr>
        <w:lastRenderedPageBreak/>
        <w:t xml:space="preserve">GI-TOC es una organización internacional sin fines de lucro compuesta por una red de más de 600 expertos independientes en el ámbito regional e internacional. GI-TOC busca proponer nuevas líneas de análisis para ofrecer soluciones creativas a los retos del crimen organizado, y servir como plataforma de colaboración e intercambio entre Gobiernos, miembros de la sociedad civil, académicos, miembros del sector privado y otros actores. Fundada en el 2013 y con sede en Ginebra, GI-TOC tiene representación en cada continente (más </w:t>
      </w:r>
      <w:r w:rsidRPr="00F65F18">
        <w:rPr>
          <w:rFonts w:ascii="Lato Light" w:eastAsiaTheme="minorEastAsia" w:hAnsi="Lato Light" w:cs="Times New Roman"/>
          <w:color w:val="000000" w:themeColor="text1"/>
          <w:bdr w:val="none" w:sz="0" w:space="0" w:color="auto"/>
          <w:lang w:val="es-ES" w:eastAsia="en-US" w:bidi="en-US"/>
        </w:rPr>
        <w:t xml:space="preserve">información </w:t>
      </w:r>
      <w:hyperlink r:id="rId9" w:history="1">
        <w:r w:rsidR="00F65F18" w:rsidRPr="00F65F18">
          <w:rPr>
            <w:rStyle w:val="Hyperlink"/>
            <w:rFonts w:ascii="Lato Light" w:hAnsi="Lato Light"/>
            <w:u w:val="none"/>
            <w:lang w:val="es-ES"/>
          </w:rPr>
          <w:t>aquí</w:t>
        </w:r>
      </w:hyperlink>
      <w:r w:rsidR="00F65F18" w:rsidRPr="00F65F18">
        <w:rPr>
          <w:rFonts w:ascii="Lato Light" w:eastAsiaTheme="minorEastAsia" w:hAnsi="Lato Light" w:cs="Times New Roman"/>
          <w:color w:val="000000" w:themeColor="text1"/>
          <w:bdr w:val="none" w:sz="0" w:space="0" w:color="auto"/>
          <w:lang w:val="es-ES" w:eastAsia="en-US" w:bidi="en-US"/>
        </w:rPr>
        <w:t>).</w:t>
      </w:r>
      <w:r w:rsidRPr="00F65F18">
        <w:rPr>
          <w:rFonts w:ascii="Lato Light" w:eastAsiaTheme="minorEastAsia" w:hAnsi="Lato Light" w:cs="Times New Roman"/>
          <w:color w:val="000000" w:themeColor="text1"/>
          <w:bdr w:val="none" w:sz="0" w:space="0" w:color="auto"/>
          <w:lang w:val="es-ES" w:eastAsia="en-US" w:bidi="en-US"/>
        </w:rPr>
        <w:t xml:space="preserve"> </w:t>
      </w:r>
    </w:p>
    <w:p w14:paraId="483B4FA2" w14:textId="77777777" w:rsidR="008556A9" w:rsidRPr="00E03AD6" w:rsidRDefault="008556A9" w:rsidP="00867357">
      <w:pPr>
        <w:spacing w:line="276" w:lineRule="auto"/>
        <w:jc w:val="both"/>
        <w:rPr>
          <w:rFonts w:ascii="Lato Light" w:eastAsiaTheme="minorEastAsia" w:hAnsi="Lato Light" w:cs="Times New Roman"/>
          <w:color w:val="000000" w:themeColor="text1"/>
          <w:sz w:val="22"/>
          <w:szCs w:val="22"/>
          <w:lang w:val="es-ES" w:bidi="en-US"/>
        </w:rPr>
      </w:pPr>
    </w:p>
    <w:p w14:paraId="419C895D" w14:textId="5CF41C74" w:rsidR="00385A81" w:rsidRPr="00E03AD6" w:rsidRDefault="00385A81" w:rsidP="00867357">
      <w:pPr>
        <w:spacing w:line="276" w:lineRule="auto"/>
        <w:jc w:val="both"/>
        <w:rPr>
          <w:rFonts w:ascii="Lato Light" w:eastAsiaTheme="minorEastAsia" w:hAnsi="Lato Light" w:cs="Times New Roman"/>
          <w:b/>
          <w:bCs/>
          <w:color w:val="000000" w:themeColor="text1"/>
          <w:sz w:val="22"/>
          <w:szCs w:val="22"/>
          <w:lang w:val="es-ES" w:bidi="en-US"/>
        </w:rPr>
      </w:pPr>
      <w:r w:rsidRPr="00E03AD6">
        <w:rPr>
          <w:rFonts w:ascii="Lato Light" w:eastAsiaTheme="minorEastAsia" w:hAnsi="Lato Light" w:cs="Times New Roman"/>
          <w:b/>
          <w:bCs/>
          <w:color w:val="000000" w:themeColor="text1"/>
          <w:sz w:val="22"/>
          <w:szCs w:val="22"/>
          <w:lang w:val="es-ES" w:bidi="en-US"/>
        </w:rPr>
        <w:t>Sobre GI-TOC Latinoamérica</w:t>
      </w:r>
    </w:p>
    <w:p w14:paraId="38E19A34" w14:textId="7AB0B09B" w:rsidR="00385A81" w:rsidRPr="00E03AD6" w:rsidRDefault="00385A81" w:rsidP="00385A81">
      <w:pPr>
        <w:spacing w:line="276" w:lineRule="auto"/>
        <w:jc w:val="both"/>
        <w:rPr>
          <w:rFonts w:ascii="Lato Light" w:eastAsiaTheme="minorEastAsia" w:hAnsi="Lato Light" w:cs="Times New Roman"/>
          <w:color w:val="000000" w:themeColor="text1"/>
          <w:sz w:val="22"/>
          <w:szCs w:val="22"/>
          <w:lang w:val="es-ES" w:bidi="en-US"/>
        </w:rPr>
      </w:pPr>
      <w:r w:rsidRPr="00E03AD6">
        <w:rPr>
          <w:rFonts w:ascii="Lato Light" w:eastAsiaTheme="minorEastAsia" w:hAnsi="Lato Light" w:cs="Times New Roman"/>
          <w:color w:val="000000" w:themeColor="text1"/>
          <w:sz w:val="22"/>
          <w:szCs w:val="22"/>
          <w:lang w:val="es-ES" w:bidi="en-US"/>
        </w:rPr>
        <w:t xml:space="preserve">Los cimientos del trabajo de GI-TOC en la región comenzaron en 2017 con el lanzamiento del </w:t>
      </w:r>
      <w:r w:rsidR="002D0F83">
        <w:rPr>
          <w:rFonts w:ascii="Lato Light" w:eastAsiaTheme="minorEastAsia" w:hAnsi="Lato Light" w:cs="Times New Roman"/>
          <w:color w:val="000000" w:themeColor="text1"/>
          <w:sz w:val="22"/>
          <w:szCs w:val="22"/>
          <w:lang w:val="es-ES" w:bidi="en-US"/>
        </w:rPr>
        <w:t>p</w:t>
      </w:r>
      <w:r w:rsidR="002D0F83" w:rsidRPr="00E03AD6">
        <w:rPr>
          <w:rFonts w:ascii="Lato Light" w:eastAsiaTheme="minorEastAsia" w:hAnsi="Lato Light" w:cs="Times New Roman"/>
          <w:color w:val="000000" w:themeColor="text1"/>
          <w:sz w:val="22"/>
          <w:szCs w:val="22"/>
          <w:lang w:val="es-ES" w:bidi="en-US"/>
        </w:rPr>
        <w:t xml:space="preserve">royecto </w:t>
      </w:r>
      <w:r w:rsidRPr="00E03AD6">
        <w:rPr>
          <w:rFonts w:ascii="Lato Light" w:eastAsiaTheme="minorEastAsia" w:hAnsi="Lato Light" w:cs="Times New Roman"/>
          <w:color w:val="000000" w:themeColor="text1"/>
          <w:sz w:val="22"/>
          <w:szCs w:val="22"/>
          <w:lang w:val="es-ES" w:bidi="en-US"/>
        </w:rPr>
        <w:t xml:space="preserve">#GIResiliencia en México, una iniciativa piloto para documentar las respuestas comunitarias al crimen organizado e impulsar la resiliencia local ante el mismo. El objetivo de GI-TOC en Latinoamérica es avanzar en políticas que contrarresten al crimen organizado y construyan resiliencia comunitaria a través de un enfoque basado en derechos humanos. Además, a través del Fondo Resiliencia, nuestra organización ha apoyado proyectos de prevención del </w:t>
      </w:r>
      <w:r w:rsidR="002D0F83">
        <w:rPr>
          <w:rFonts w:ascii="Lato Light" w:eastAsiaTheme="minorEastAsia" w:hAnsi="Lato Light" w:cs="Times New Roman"/>
          <w:color w:val="000000" w:themeColor="text1"/>
          <w:sz w:val="22"/>
          <w:szCs w:val="22"/>
          <w:lang w:val="es-ES" w:bidi="en-US"/>
        </w:rPr>
        <w:t>crimen</w:t>
      </w:r>
      <w:r w:rsidR="002D0F83" w:rsidRPr="00E03AD6">
        <w:rPr>
          <w:rFonts w:ascii="Lato Light" w:eastAsiaTheme="minorEastAsia" w:hAnsi="Lato Light" w:cs="Times New Roman"/>
          <w:color w:val="000000" w:themeColor="text1"/>
          <w:sz w:val="22"/>
          <w:szCs w:val="22"/>
          <w:lang w:val="es-ES" w:bidi="en-US"/>
        </w:rPr>
        <w:t xml:space="preserve"> </w:t>
      </w:r>
      <w:r w:rsidRPr="00E03AD6">
        <w:rPr>
          <w:rFonts w:ascii="Lato Light" w:eastAsiaTheme="minorEastAsia" w:hAnsi="Lato Light" w:cs="Times New Roman"/>
          <w:color w:val="000000" w:themeColor="text1"/>
          <w:sz w:val="22"/>
          <w:szCs w:val="22"/>
          <w:lang w:val="es-ES" w:bidi="en-US"/>
        </w:rPr>
        <w:t>e iniciativas de resiliencia comunitaria con organizaciones de base y miembros de la comunidad.</w:t>
      </w:r>
    </w:p>
    <w:p w14:paraId="41E590F6" w14:textId="77777777" w:rsidR="00385A81" w:rsidRPr="00E03AD6" w:rsidRDefault="00385A81" w:rsidP="00385A81">
      <w:pPr>
        <w:spacing w:line="276" w:lineRule="auto"/>
        <w:jc w:val="both"/>
        <w:rPr>
          <w:rFonts w:ascii="Lato Light" w:eastAsiaTheme="minorEastAsia" w:hAnsi="Lato Light" w:cs="Times New Roman"/>
          <w:color w:val="000000" w:themeColor="text1"/>
          <w:sz w:val="22"/>
          <w:szCs w:val="22"/>
          <w:lang w:val="es-ES" w:bidi="en-US"/>
        </w:rPr>
      </w:pPr>
    </w:p>
    <w:p w14:paraId="53417C85" w14:textId="2DE7775E" w:rsidR="00385A81" w:rsidRPr="00E03AD6" w:rsidRDefault="00385A81" w:rsidP="00385A81">
      <w:pPr>
        <w:spacing w:line="276" w:lineRule="auto"/>
        <w:jc w:val="both"/>
        <w:rPr>
          <w:rFonts w:ascii="Lato Light" w:eastAsiaTheme="minorEastAsia" w:hAnsi="Lato Light" w:cs="Times New Roman"/>
          <w:color w:val="000000" w:themeColor="text1"/>
          <w:sz w:val="22"/>
          <w:szCs w:val="22"/>
          <w:lang w:val="es-ES" w:bidi="en-US"/>
        </w:rPr>
      </w:pPr>
      <w:r w:rsidRPr="00E03AD6">
        <w:rPr>
          <w:rFonts w:ascii="Lato Light" w:eastAsiaTheme="minorEastAsia" w:hAnsi="Lato Light" w:cs="Times New Roman"/>
          <w:color w:val="000000" w:themeColor="text1"/>
          <w:sz w:val="22"/>
          <w:szCs w:val="22"/>
          <w:lang w:val="es-ES" w:bidi="en-US"/>
        </w:rPr>
        <w:t>Actualmente, la presencia de GI-TOC en la región abarca 11 países: México, Guatemala, Honduras, Haití, Colombia, Venezuela, Ecuador, Perú, Bolivia, Brasil y Paraguay</w:t>
      </w:r>
      <w:r w:rsidR="00A84EC5" w:rsidRPr="00E03AD6">
        <w:rPr>
          <w:rFonts w:ascii="Lato Light" w:eastAsiaTheme="minorEastAsia" w:hAnsi="Lato Light" w:cs="Times New Roman"/>
          <w:color w:val="000000" w:themeColor="text1"/>
          <w:sz w:val="22"/>
          <w:szCs w:val="22"/>
          <w:lang w:val="es-ES" w:bidi="en-US"/>
        </w:rPr>
        <w:t xml:space="preserve"> (más información </w:t>
      </w:r>
      <w:hyperlink r:id="rId10" w:history="1">
        <w:r w:rsidR="00A84EC5" w:rsidRPr="00E03AD6">
          <w:rPr>
            <w:rStyle w:val="Hyperlink"/>
            <w:rFonts w:ascii="Lato Light" w:eastAsiaTheme="minorEastAsia" w:hAnsi="Lato Light" w:cs="Times New Roman"/>
            <w:sz w:val="22"/>
            <w:szCs w:val="22"/>
            <w:u w:val="none"/>
            <w:lang w:val="es-ES" w:bidi="en-US"/>
          </w:rPr>
          <w:t>aquí</w:t>
        </w:r>
      </w:hyperlink>
      <w:r w:rsidR="00A84EC5" w:rsidRPr="00E03AD6">
        <w:rPr>
          <w:rFonts w:ascii="Lato Light" w:eastAsiaTheme="minorEastAsia" w:hAnsi="Lato Light" w:cs="Times New Roman"/>
          <w:color w:val="000000" w:themeColor="text1"/>
          <w:sz w:val="22"/>
          <w:szCs w:val="22"/>
          <w:lang w:val="es-ES" w:bidi="en-US"/>
        </w:rPr>
        <w:t>)</w:t>
      </w:r>
      <w:r w:rsidRPr="00E03AD6">
        <w:rPr>
          <w:rFonts w:ascii="Lato Light" w:eastAsiaTheme="minorEastAsia" w:hAnsi="Lato Light" w:cs="Times New Roman"/>
          <w:color w:val="000000" w:themeColor="text1"/>
          <w:sz w:val="22"/>
          <w:szCs w:val="22"/>
          <w:lang w:val="es-ES" w:bidi="en-US"/>
        </w:rPr>
        <w:t>.</w:t>
      </w:r>
    </w:p>
    <w:p w14:paraId="7F9825A3" w14:textId="77777777" w:rsidR="00385A81" w:rsidRPr="00E03AD6" w:rsidRDefault="00385A81" w:rsidP="00385A81">
      <w:pPr>
        <w:spacing w:line="276" w:lineRule="auto"/>
        <w:jc w:val="both"/>
        <w:rPr>
          <w:rFonts w:ascii="Lato Light" w:eastAsiaTheme="minorEastAsia" w:hAnsi="Lato Light" w:cs="Times New Roman"/>
          <w:color w:val="000000" w:themeColor="text1"/>
          <w:sz w:val="22"/>
          <w:szCs w:val="22"/>
          <w:lang w:val="es-ES" w:bidi="en-US"/>
        </w:rPr>
      </w:pPr>
    </w:p>
    <w:p w14:paraId="210F718E" w14:textId="25C790BE" w:rsidR="00112CDB" w:rsidRPr="00E03AD6" w:rsidRDefault="00112CDB" w:rsidP="00867357">
      <w:pPr>
        <w:spacing w:line="276" w:lineRule="auto"/>
        <w:jc w:val="both"/>
        <w:rPr>
          <w:rFonts w:ascii="Lato Light" w:eastAsiaTheme="minorEastAsia" w:hAnsi="Lato Light" w:cs="Times New Roman"/>
          <w:color w:val="000000" w:themeColor="text1"/>
          <w:sz w:val="22"/>
          <w:szCs w:val="22"/>
          <w:lang w:val="es-ES" w:bidi="en-US"/>
        </w:rPr>
      </w:pPr>
    </w:p>
    <w:sectPr w:rsidR="00112CDB" w:rsidRPr="00E03AD6" w:rsidSect="00724FCE">
      <w:headerReference w:type="even" r:id="rId11"/>
      <w:headerReference w:type="default" r:id="rId12"/>
      <w:footerReference w:type="even" r:id="rId13"/>
      <w:footerReference w:type="default" r:id="rId14"/>
      <w:headerReference w:type="first" r:id="rId15"/>
      <w:footerReference w:type="first" r:id="rId16"/>
      <w:pgSz w:w="11900" w:h="16840" w:code="9"/>
      <w:pgMar w:top="1985" w:right="851" w:bottom="851" w:left="851"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10F2" w14:textId="77777777" w:rsidR="00924AEB" w:rsidRDefault="00924AEB" w:rsidP="009D3987">
      <w:r>
        <w:separator/>
      </w:r>
    </w:p>
    <w:p w14:paraId="1CA7E271" w14:textId="77777777" w:rsidR="00924AEB" w:rsidRDefault="00924AEB" w:rsidP="009D3987"/>
    <w:p w14:paraId="6FA6CA50" w14:textId="77777777" w:rsidR="00924AEB" w:rsidRDefault="00924AEB"/>
    <w:p w14:paraId="6CAC40EB" w14:textId="77777777" w:rsidR="00924AEB" w:rsidRDefault="00924AEB"/>
  </w:endnote>
  <w:endnote w:type="continuationSeparator" w:id="0">
    <w:p w14:paraId="5DDCC75C" w14:textId="77777777" w:rsidR="00924AEB" w:rsidRDefault="00924AEB" w:rsidP="009D3987">
      <w:r>
        <w:continuationSeparator/>
      </w:r>
    </w:p>
    <w:p w14:paraId="79D90975" w14:textId="77777777" w:rsidR="00924AEB" w:rsidRDefault="00924AEB" w:rsidP="009D3987"/>
    <w:p w14:paraId="164CC312" w14:textId="77777777" w:rsidR="00924AEB" w:rsidRDefault="00924AEB"/>
    <w:p w14:paraId="19E43CDE" w14:textId="77777777" w:rsidR="00924AEB" w:rsidRDefault="00924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Black">
    <w:panose1 w:val="020F0A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Lato Light">
    <w:panose1 w:val="020F03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421766"/>
      <w:docPartObj>
        <w:docPartGallery w:val="Page Numbers (Bottom of Page)"/>
        <w:docPartUnique/>
      </w:docPartObj>
    </w:sdtPr>
    <w:sdtContent>
      <w:p w14:paraId="2C22C235"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130B6" w14:textId="77777777" w:rsidR="00D12F0B" w:rsidRDefault="00D12F0B" w:rsidP="009D3987">
    <w:pPr>
      <w:pStyle w:val="Footer"/>
    </w:pPr>
  </w:p>
  <w:p w14:paraId="13369E92" w14:textId="77777777" w:rsidR="006329B7" w:rsidRDefault="006329B7" w:rsidP="009D3987"/>
  <w:p w14:paraId="316E0275" w14:textId="77777777" w:rsidR="00126916" w:rsidRDefault="00126916"/>
  <w:p w14:paraId="64611DEA"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9154"/>
      <w:docPartObj>
        <w:docPartGallery w:val="Page Numbers (Bottom of Page)"/>
        <w:docPartUnique/>
      </w:docPartObj>
    </w:sdtPr>
    <w:sdtContent>
      <w:p w14:paraId="416F75AC" w14:textId="77777777"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noProof/>
            <w:color w:val="48385C"/>
            <w:lang w:val="pt-BR"/>
          </w:rPr>
          <w:t>5</w:t>
        </w:r>
        <w:r w:rsidRPr="0054050F">
          <w:rPr>
            <w:rFonts w:ascii="Lato Black" w:hAnsi="Lato Black"/>
            <w:b/>
            <w:color w:val="48385C"/>
            <w:sz w:val="18"/>
          </w:rPr>
          <w:fldChar w:fldCharType="end"/>
        </w:r>
      </w:p>
    </w:sdtContent>
  </w:sdt>
  <w:p w14:paraId="6C021DB9" w14:textId="77777777"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36623"/>
      <w:docPartObj>
        <w:docPartGallery w:val="Page Numbers (Bottom of Page)"/>
        <w:docPartUnique/>
      </w:docPartObj>
    </w:sdtPr>
    <w:sdtEndPr>
      <w:rPr>
        <w:rFonts w:ascii="Lato Black" w:hAnsi="Lato Black"/>
        <w:color w:val="48385C"/>
        <w:sz w:val="18"/>
      </w:rPr>
    </w:sdtEndPr>
    <w:sdtContent>
      <w:p w14:paraId="63BE5A87" w14:textId="77777777"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noProof/>
            <w:color w:val="48385C"/>
            <w:lang w:val="pt-BR"/>
          </w:rPr>
          <w:t>1</w:t>
        </w:r>
        <w:r w:rsidRPr="0054050F">
          <w:rPr>
            <w:rFonts w:ascii="Lato Black" w:hAnsi="Lato Black"/>
            <w:b/>
            <w:color w:val="48385C"/>
            <w:sz w:val="18"/>
          </w:rPr>
          <w:fldChar w:fldCharType="end"/>
        </w:r>
      </w:p>
    </w:sdtContent>
  </w:sdt>
  <w:p w14:paraId="18A3D7BE" w14:textId="77777777"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5370" w14:textId="77777777" w:rsidR="00924AEB" w:rsidRPr="00D92B41" w:rsidRDefault="00924AEB">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41595573" w14:textId="77777777" w:rsidR="00924AEB" w:rsidRDefault="00924AEB">
      <w:r>
        <w:continuationSeparator/>
      </w:r>
    </w:p>
  </w:footnote>
  <w:footnote w:type="continuationNotice" w:id="1">
    <w:p w14:paraId="1A513A5B" w14:textId="77777777" w:rsidR="00924AEB" w:rsidRDefault="00924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8C75" w14:textId="77777777" w:rsidR="00B70605" w:rsidRDefault="00924AEB" w:rsidP="009D3987">
    <w:pPr>
      <w:pStyle w:val="Header"/>
    </w:pPr>
    <w:r>
      <w:rPr>
        <w:noProof/>
      </w:rPr>
      <w:pict w14:anchorId="2F192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1025"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26E62A7D" w14:textId="77777777" w:rsidR="006329B7" w:rsidRDefault="006329B7" w:rsidP="009D3987"/>
  <w:p w14:paraId="66F8C9E9" w14:textId="77777777" w:rsidR="00126916" w:rsidRDefault="00126916"/>
  <w:p w14:paraId="7166DAF0"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ABD5" w14:textId="2BADD756" w:rsidR="00126916" w:rsidRPr="008B6DB6" w:rsidRDefault="00DD69B8" w:rsidP="002C6D57">
    <w:pPr>
      <w:pStyle w:val="Header"/>
    </w:pPr>
    <w:r>
      <w:rPr>
        <w:noProof/>
        <w:lang w:val="pt-BR" w:eastAsia="pt-BR"/>
      </w:rPr>
      <mc:AlternateContent>
        <mc:Choice Requires="wps">
          <w:drawing>
            <wp:anchor distT="0" distB="0" distL="114300" distR="114300" simplePos="0" relativeHeight="251658752" behindDoc="0" locked="0" layoutInCell="1" allowOverlap="1" wp14:anchorId="05891785" wp14:editId="6485437D">
              <wp:simplePos x="0" y="0"/>
              <wp:positionH relativeFrom="margin">
                <wp:posOffset>4402551</wp:posOffset>
              </wp:positionH>
              <wp:positionV relativeFrom="paragraph">
                <wp:posOffset>-673244</wp:posOffset>
              </wp:positionV>
              <wp:extent cx="1991360" cy="508959"/>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508959"/>
                      </a:xfrm>
                      <a:prstGeom prst="rect">
                        <a:avLst/>
                      </a:prstGeom>
                      <a:noFill/>
                      <a:ln w="6350">
                        <a:noFill/>
                      </a:ln>
                    </wps:spPr>
                    <wps:txbx>
                      <w:txbxContent>
                        <w:p w14:paraId="65D807DF" w14:textId="77777777" w:rsidR="006B0D31" w:rsidRPr="00C31A8C" w:rsidRDefault="006B0D31" w:rsidP="006B0D31">
                          <w:pPr>
                            <w:jc w:val="right"/>
                            <w:rPr>
                              <w:b/>
                              <w:bCs/>
                              <w:color w:val="48385C"/>
                              <w:sz w:val="18"/>
                              <w:szCs w:val="18"/>
                            </w:rPr>
                          </w:pPr>
                          <w:r w:rsidRPr="009F606F">
                            <w:rPr>
                              <w:color w:val="48385C"/>
                              <w:sz w:val="18"/>
                              <w:szCs w:val="18"/>
                            </w:rPr>
                            <w:t>secretariat@globalinitiative.net</w:t>
                          </w:r>
                          <w:r>
                            <w:rPr>
                              <w:color w:val="48385C"/>
                              <w:sz w:val="18"/>
                              <w:szCs w:val="18"/>
                            </w:rPr>
                            <w:br/>
                          </w:r>
                          <w:r w:rsidRPr="00C31A8C">
                            <w:rPr>
                              <w:b/>
                              <w:bCs/>
                              <w:color w:val="48385C"/>
                              <w:sz w:val="18"/>
                              <w:szCs w:val="18"/>
                            </w:rPr>
                            <w:t>globalinitiative.net</w:t>
                          </w:r>
                        </w:p>
                        <w:p w14:paraId="2BB2F17F" w14:textId="77777777" w:rsidR="006B0D31" w:rsidRPr="00C31A8C" w:rsidRDefault="006B0D31" w:rsidP="006B0D31">
                          <w:pPr>
                            <w:jc w:val="right"/>
                            <w:rPr>
                              <w:b/>
                              <w:bCs/>
                              <w:color w:val="48385C"/>
                              <w:sz w:val="18"/>
                              <w:szCs w:val="18"/>
                            </w:rPr>
                          </w:pPr>
                        </w:p>
                        <w:p w14:paraId="0AE755CE" w14:textId="77777777" w:rsidR="002C6D57" w:rsidRPr="00C31A8C" w:rsidRDefault="002C6D57" w:rsidP="002C6D57">
                          <w:pPr>
                            <w:jc w:val="right"/>
                            <w:rPr>
                              <w:b/>
                              <w:bCs/>
                              <w:color w:val="48385C"/>
                              <w:sz w:val="18"/>
                              <w:szCs w:val="18"/>
                            </w:rPr>
                          </w:pPr>
                          <w:r w:rsidRPr="00C31A8C">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91785" id="_x0000_t202" coordsize="21600,21600" o:spt="202" path="m,l,21600r21600,l21600,xe">
              <v:stroke joinstyle="miter"/>
              <v:path gradientshapeok="t" o:connecttype="rect"/>
            </v:shapetype>
            <v:shape id="Text Box 37" o:spid="_x0000_s1026" type="#_x0000_t202" style="position:absolute;margin-left:346.65pt;margin-top:-53pt;width:156.8pt;height:40.1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jvQFwIAACwEAAAOAAAAZHJzL2Uyb0RvYy54bWysU11v2yAUfZ/U/4B4X+ykSdZYcaq0VaZJ&#13;&#10;UVsprfpMMMSWMJcBiZ39+l2w86FuT9Ne4MK93I9zDvP7tlbkIKyrQOd0OEgpEZpDUeldTt/fVl/v&#13;&#10;KHGe6YIp0CKnR+Ho/eLmy7wxmRhBCaoQlmAS7bLG5LT03mRJ4ngpauYGYIRGpwRbM49Hu0sKyxrM&#13;&#10;XqtklKbTpAFbGAtcOIe3T52TLmJ+KQX3L1I64YnKKfbm42rjug1rspizbGeZKSvet8H+oYuaVRqL&#13;&#10;nlM9Mc/I3lZ/pKorbsGB9AMOdQJSVlzEGXCaYfppmk3JjIizIDjOnGFy/y8tfz5szKslvn2AFgkM&#13;&#10;gDTGZQ4vwzyttHXYsVOCfoTweIZNtJ7w8Gg2G95O0cXRN0nvZpNZSJNcXhvr/HcBNQlGTi3SEtFi&#13;&#10;h7XzXegpJBTTsKqUitQoTZqcTm8naXxw9mBypbHGpddg+Xbb9gNsoTjiXBY6yp3hqwqLr5nzr8wi&#13;&#10;x9gv6ta/4CIVYBHoLUpKsL/+dh/iEXr0UtKgZnLqfu6ZFZSoHxpJmQ3H4yCyeBhPvo3wYK8922uP&#13;&#10;3tePgLIc4g8xPJoh3quTKS3UHyjvZaiKLqY51s6pP5mPvlMyfg8ulssYhLIyzK/1xvCQOsAZoH1r&#13;&#10;P5g1Pf4emXuGk7pY9omGLrYjYrn3IKvIUQC4Q7XHHSUZWe6/T9D89TlGXT754jcAAAD//wMAUEsD&#13;&#10;BBQABgAIAAAAIQCUh/oO5gAAABIBAAAPAAAAZHJzL2Rvd25yZXYueG1sTE9Na8JAEL0X+h+WEXrT&#13;&#10;jRFDjNmIpEihtAetl9422TEJ7keaXTXtr+94ai8DM+/N+8g3o9HsioPvnBUwn0XA0NZOdbYRcPzY&#13;&#10;TVNgPkirpHYWBXyjh03x+JDLTLmb3eP1EBpGItZnUkAbQp9x7usWjfQz16Ml7OQGIwOtQ8PVIG8k&#13;&#10;bjSPoyjhRnaWHFrZY9lifT5cjIDXcvcu91Vs0h9dvrydtv3X8XMpxNNkfF7T2K6BBRzD3wfcO1B+&#13;&#10;KChY5S5WeaYFJKvFgqgCpvMooWp3CrmugFV0i5cp8CLn/6sUvwAAAP//AwBQSwECLQAUAAYACAAA&#13;&#10;ACEAtoM4kv4AAADhAQAAEwAAAAAAAAAAAAAAAAAAAAAAW0NvbnRlbnRfVHlwZXNdLnhtbFBLAQIt&#13;&#10;ABQABgAIAAAAIQA4/SH/1gAAAJQBAAALAAAAAAAAAAAAAAAAAC8BAABfcmVscy8ucmVsc1BLAQIt&#13;&#10;ABQABgAIAAAAIQAfBjvQFwIAACwEAAAOAAAAAAAAAAAAAAAAAC4CAABkcnMvZTJvRG9jLnhtbFBL&#13;&#10;AQItABQABgAIAAAAIQCUh/oO5gAAABIBAAAPAAAAAAAAAAAAAAAAAHEEAABkcnMvZG93bnJldi54&#13;&#10;bWxQSwUGAAAAAAQABADzAAAAhAUAAAAA&#13;&#10;" filled="f" stroked="f" strokeweight=".5pt">
              <v:textbox>
                <w:txbxContent>
                  <w:p w14:paraId="65D807DF" w14:textId="77777777" w:rsidR="006B0D31" w:rsidRPr="00C31A8C" w:rsidRDefault="006B0D31" w:rsidP="006B0D31">
                    <w:pPr>
                      <w:jc w:val="right"/>
                      <w:rPr>
                        <w:b/>
                        <w:bCs/>
                        <w:color w:val="48385C"/>
                        <w:sz w:val="18"/>
                        <w:szCs w:val="18"/>
                      </w:rPr>
                    </w:pPr>
                    <w:r w:rsidRPr="009F606F">
                      <w:rPr>
                        <w:color w:val="48385C"/>
                        <w:sz w:val="18"/>
                        <w:szCs w:val="18"/>
                      </w:rPr>
                      <w:t>secretariat@globalinitiative.net</w:t>
                    </w:r>
                    <w:r>
                      <w:rPr>
                        <w:color w:val="48385C"/>
                        <w:sz w:val="18"/>
                        <w:szCs w:val="18"/>
                      </w:rPr>
                      <w:br/>
                    </w:r>
                    <w:r w:rsidRPr="00C31A8C">
                      <w:rPr>
                        <w:b/>
                        <w:bCs/>
                        <w:color w:val="48385C"/>
                        <w:sz w:val="18"/>
                        <w:szCs w:val="18"/>
                      </w:rPr>
                      <w:t>globalinitiative.net</w:t>
                    </w:r>
                  </w:p>
                  <w:p w14:paraId="2BB2F17F" w14:textId="77777777" w:rsidR="006B0D31" w:rsidRPr="00C31A8C" w:rsidRDefault="006B0D31" w:rsidP="006B0D31">
                    <w:pPr>
                      <w:jc w:val="right"/>
                      <w:rPr>
                        <w:b/>
                        <w:bCs/>
                        <w:color w:val="48385C"/>
                        <w:sz w:val="18"/>
                        <w:szCs w:val="18"/>
                      </w:rPr>
                    </w:pPr>
                  </w:p>
                  <w:p w14:paraId="0AE755CE" w14:textId="77777777" w:rsidR="002C6D57" w:rsidRPr="00C31A8C" w:rsidRDefault="002C6D57" w:rsidP="002C6D57">
                    <w:pPr>
                      <w:jc w:val="right"/>
                      <w:rPr>
                        <w:b/>
                        <w:bCs/>
                        <w:color w:val="48385C"/>
                        <w:sz w:val="18"/>
                        <w:szCs w:val="18"/>
                      </w:rPr>
                    </w:pPr>
                    <w:r w:rsidRPr="00C31A8C">
                      <w:rPr>
                        <w:b/>
                        <w:bCs/>
                        <w:color w:val="48385C"/>
                        <w:sz w:val="18"/>
                        <w:szCs w:val="18"/>
                      </w:rPr>
                      <w:t>globalinitiative.net</w:t>
                    </w:r>
                  </w:p>
                </w:txbxContent>
              </v:textbox>
              <w10:wrap anchorx="margin"/>
            </v:shape>
          </w:pict>
        </mc:Fallback>
      </mc:AlternateContent>
    </w:r>
    <w:r w:rsidR="00287EA3" w:rsidRPr="009344A9">
      <w:rPr>
        <w:noProof/>
        <w:lang w:val="pt-BR" w:eastAsia="pt-BR"/>
      </w:rPr>
      <w:drawing>
        <wp:anchor distT="0" distB="0" distL="114300" distR="114300" simplePos="0" relativeHeight="251657728" behindDoc="1" locked="0" layoutInCell="1" allowOverlap="1" wp14:anchorId="2485DA2F" wp14:editId="64DF88DC">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p w14:paraId="3C43EA23" w14:textId="77777777" w:rsidR="00CF1AE7" w:rsidRDefault="00CF1A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372" w14:textId="77777777" w:rsidR="00B70605" w:rsidRDefault="007D286F" w:rsidP="009D3987">
    <w:pPr>
      <w:pStyle w:val="Header"/>
    </w:pPr>
    <w:r w:rsidRPr="009344A9">
      <w:rPr>
        <w:noProof/>
        <w:lang w:val="pt-BR" w:eastAsia="pt-BR"/>
      </w:rPr>
      <w:drawing>
        <wp:anchor distT="0" distB="0" distL="114300" distR="114300" simplePos="0" relativeHeight="251655680" behindDoc="0" locked="0" layoutInCell="1" allowOverlap="1" wp14:anchorId="02DDA834" wp14:editId="0C8A7549">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sidR="00C31A8C">
      <w:rPr>
        <w:noProof/>
        <w:lang w:val="pt-BR" w:eastAsia="pt-BR"/>
      </w:rPr>
      <mc:AlternateContent>
        <mc:Choice Requires="wps">
          <w:drawing>
            <wp:anchor distT="0" distB="0" distL="114300" distR="114300" simplePos="0" relativeHeight="251656704" behindDoc="0" locked="0" layoutInCell="1" allowOverlap="1" wp14:anchorId="36C2334F" wp14:editId="53373A9A">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349445E7" w14:textId="77777777" w:rsidR="00C31A8C" w:rsidRDefault="00C31A8C" w:rsidP="00C31A8C">
                          <w:pPr>
                            <w:jc w:val="right"/>
                            <w:rPr>
                              <w:color w:val="48385C"/>
                              <w:sz w:val="18"/>
                              <w:szCs w:val="18"/>
                            </w:rPr>
                          </w:pPr>
                          <w:r w:rsidRPr="00C31A8C">
                            <w:rPr>
                              <w:color w:val="48385C"/>
                              <w:sz w:val="18"/>
                              <w:szCs w:val="18"/>
                            </w:rPr>
                            <w:t>secretariat@globalinitiative.net</w:t>
                          </w:r>
                        </w:p>
                        <w:p w14:paraId="374A725B" w14:textId="77777777" w:rsidR="00C31A8C" w:rsidRPr="00C31A8C" w:rsidRDefault="00C31A8C" w:rsidP="00C31A8C">
                          <w:pPr>
                            <w:jc w:val="right"/>
                            <w:rPr>
                              <w:b/>
                              <w:bCs/>
                              <w:color w:val="48385C"/>
                              <w:sz w:val="18"/>
                              <w:szCs w:val="18"/>
                            </w:rPr>
                          </w:pPr>
                          <w:r w:rsidRPr="00C31A8C">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C2334F"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3EcGQIAADMEAAAOAAAAZHJzL2Uyb0RvYy54bWysU9tuGyEQfa/Uf0C81+tbnOzK68hN5KpS&#13;&#10;lERyqjxjFrxILEMBe9f9+g6sb0r7VPUFBmaYyzmH+X3XaLIXziswJR0NhpQIw6FSZlvSH2+rL3eU&#13;&#10;+MBMxTQYUdKD8PR+8fnTvLWFGEMNuhKOYBLji9aWtA7BFlnmeS0a5gdghUGnBNewgEe3zSrHWsze&#13;&#10;6Gw8HM6yFlxlHXDhPd4+9k66SPmlFDy8SOlFILqk2FtIq0vrJq7ZYs6KrWO2VvzYBvuHLhqmDBY9&#13;&#10;p3pkgZGdU3+kahR34EGGAYcmAykVF2kGnGY0/DDNumZWpFkQHG/PMPn/l5Y/79f21ZHQfYUOCYyA&#13;&#10;tNYXHi/jPJ10TdyxU4J+hPBwhk10gfD4KM9Ht7MJJRx9k7t8nOcxTXZ5bZ0P3wQ0JBoldUhLQovt&#13;&#10;n3zoQ08hsZiBldI6UaMNaUs6m9wM04OzB5NrgzUuvUYrdJuOqOpqjg1UBxzPQc+8t3ylsIcn5sMr&#13;&#10;c0g1ToTyDS+4SA1YC44WJTW4X3+7j/HIAHopaVE6JfU/d8wJSvR3g9zko+k0ai0dpje3Yzy4a8/m&#13;&#10;2mN2zQOgOkf4USxPZowP+mRKB807qnwZq6KLGY61SxpO5kPoBY2/hIvlMgWhuiwLT2ZteUwdUY0I&#13;&#10;v3XvzNkjDQEJfIaTyFjxgY0+tudjuQsgVaIq4tyjeoQflZnIPv6iKP3rc4q6/PXFbwAAAP//AwBQ&#13;&#10;SwMEFAAGAAgAAAAhAKyzMZLlAAAAEQEAAA8AAABkcnMvZG93bnJldi54bWxMT0tPg0AQvpv4HzZj&#13;&#10;4q1dqAEpZWkaTGNi7KG1F28DuwXiPpDdtuivdzzpZTKPb75HsZ6MZhc1+t5ZAfE8AqZs42RvWwHH&#13;&#10;t+0sA+YDWonaWSXgS3lYl7c3BebSXe1eXQ6hZURifY4CuhCGnHPfdMqgn7tBWbqd3Ggw0Di2XI54&#13;&#10;JXKj+SKKUm6wt6TQ4aCqTjUfh7MR8FJtd7ivFyb71tXz62kzfB7fEyHu76anFZXNClhQU/j7gN8M&#13;&#10;5B9KMla7s5WeaQFp9hATVMAsjjNKQpDlMqWmplXymAAvC/4/SfkDAAD//wMAUEsBAi0AFAAGAAgA&#13;&#10;AAAhALaDOJL+AAAA4QEAABMAAAAAAAAAAAAAAAAAAAAAAFtDb250ZW50X1R5cGVzXS54bWxQSwEC&#13;&#10;LQAUAAYACAAAACEAOP0h/9YAAACUAQAACwAAAAAAAAAAAAAAAAAvAQAAX3JlbHMvLnJlbHNQSwEC&#13;&#10;LQAUAAYACAAAACEAnANxHBkCAAAzBAAADgAAAAAAAAAAAAAAAAAuAgAAZHJzL2Uyb0RvYy54bWxQ&#13;&#10;SwECLQAUAAYACAAAACEArLMxkuUAAAARAQAADwAAAAAAAAAAAAAAAABzBAAAZHJzL2Rvd25yZXYu&#13;&#10;eG1sUEsFBgAAAAAEAAQA8wAAAIUFAAAAAA==&#13;&#10;" filled="f" stroked="f" strokeweight=".5pt">
              <v:textbox>
                <w:txbxContent>
                  <w:p w14:paraId="349445E7" w14:textId="77777777" w:rsidR="00C31A8C" w:rsidRDefault="00C31A8C" w:rsidP="00C31A8C">
                    <w:pPr>
                      <w:jc w:val="right"/>
                      <w:rPr>
                        <w:color w:val="48385C"/>
                        <w:sz w:val="18"/>
                        <w:szCs w:val="18"/>
                      </w:rPr>
                    </w:pPr>
                    <w:r w:rsidRPr="00C31A8C">
                      <w:rPr>
                        <w:color w:val="48385C"/>
                        <w:sz w:val="18"/>
                        <w:szCs w:val="18"/>
                      </w:rPr>
                      <w:t>secretariat@globalinitiative.net</w:t>
                    </w:r>
                  </w:p>
                  <w:p w14:paraId="374A725B" w14:textId="77777777" w:rsidR="00C31A8C" w:rsidRPr="00C31A8C" w:rsidRDefault="00C31A8C" w:rsidP="00C31A8C">
                    <w:pPr>
                      <w:jc w:val="right"/>
                      <w:rPr>
                        <w:b/>
                        <w:bCs/>
                        <w:color w:val="48385C"/>
                        <w:sz w:val="18"/>
                        <w:szCs w:val="18"/>
                      </w:rPr>
                    </w:pPr>
                    <w:r w:rsidRPr="00C31A8C">
                      <w:rPr>
                        <w:b/>
                        <w:bCs/>
                        <w:color w:val="48385C"/>
                        <w:sz w:val="18"/>
                        <w:szCs w:val="18"/>
                      </w:rPr>
                      <w:t>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BD9"/>
    <w:multiLevelType w:val="hybridMultilevel"/>
    <w:tmpl w:val="DC82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1E49FB"/>
    <w:multiLevelType w:val="hybridMultilevel"/>
    <w:tmpl w:val="BDC25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532498"/>
    <w:multiLevelType w:val="hybridMultilevel"/>
    <w:tmpl w:val="CC4E516E"/>
    <w:lvl w:ilvl="0" w:tplc="08090001">
      <w:start w:val="1"/>
      <w:numFmt w:val="bullet"/>
      <w:lvlText w:val=""/>
      <w:lvlJc w:val="left"/>
      <w:pPr>
        <w:ind w:left="720" w:hanging="360"/>
      </w:pPr>
      <w:rPr>
        <w:rFonts w:ascii="Symbol" w:hAnsi="Symbol"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65254A"/>
    <w:multiLevelType w:val="hybridMultilevel"/>
    <w:tmpl w:val="CB588236"/>
    <w:lvl w:ilvl="0" w:tplc="C7103F6C">
      <w:start w:val="1"/>
      <w:numFmt w:val="bullet"/>
      <w:pStyle w:val="6BulletList"/>
      <w:lvlText w:val=""/>
      <w:lvlJc w:val="left"/>
      <w:pPr>
        <w:ind w:left="360" w:hanging="360"/>
      </w:pPr>
      <w:rPr>
        <w:rFonts w:ascii="Symbol" w:hAnsi="Symbol" w:hint="default"/>
        <w:color w:val="B1A994"/>
      </w:rPr>
    </w:lvl>
    <w:lvl w:ilvl="1" w:tplc="040A0013">
      <w:start w:val="1"/>
      <w:numFmt w:val="upperRoman"/>
      <w:lvlText w:val="%2."/>
      <w:lvlJc w:val="right"/>
      <w:pPr>
        <w:ind w:left="1800" w:hanging="360"/>
      </w:pPr>
      <w:rPr>
        <w:rFonts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588E04D7"/>
    <w:multiLevelType w:val="hybridMultilevel"/>
    <w:tmpl w:val="1A64F2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2972FD"/>
    <w:multiLevelType w:val="hybridMultilevel"/>
    <w:tmpl w:val="48B84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4A67F1"/>
    <w:multiLevelType w:val="hybridMultilevel"/>
    <w:tmpl w:val="0A1063E8"/>
    <w:lvl w:ilvl="0" w:tplc="9336F79E">
      <w:start w:val="1"/>
      <w:numFmt w:val="decimal"/>
      <w:pStyle w:val="5NumberedList"/>
      <w:lvlText w:val="%1."/>
      <w:lvlJc w:val="left"/>
      <w:pPr>
        <w:ind w:left="717" w:hanging="360"/>
      </w:pPr>
      <w:rPr>
        <w:rFonts w:ascii="Lato" w:hAnsi="Lato" w:hint="default"/>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744571"/>
    <w:multiLevelType w:val="multilevel"/>
    <w:tmpl w:val="80FC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733164">
    <w:abstractNumId w:val="8"/>
  </w:num>
  <w:num w:numId="2" w16cid:durableId="439032478">
    <w:abstractNumId w:val="6"/>
  </w:num>
  <w:num w:numId="3" w16cid:durableId="2054574908">
    <w:abstractNumId w:val="3"/>
  </w:num>
  <w:num w:numId="4" w16cid:durableId="1066993217">
    <w:abstractNumId w:val="7"/>
  </w:num>
  <w:num w:numId="5" w16cid:durableId="1023869127">
    <w:abstractNumId w:val="4"/>
  </w:num>
  <w:num w:numId="6" w16cid:durableId="26561728">
    <w:abstractNumId w:val="0"/>
  </w:num>
  <w:num w:numId="7" w16cid:durableId="802500883">
    <w:abstractNumId w:val="5"/>
  </w:num>
  <w:num w:numId="8" w16cid:durableId="988512074">
    <w:abstractNumId w:val="1"/>
  </w:num>
  <w:num w:numId="9" w16cid:durableId="4586520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35"/>
    <w:rsid w:val="000058DC"/>
    <w:rsid w:val="0000671A"/>
    <w:rsid w:val="00006A88"/>
    <w:rsid w:val="00010028"/>
    <w:rsid w:val="000134A6"/>
    <w:rsid w:val="00015EF2"/>
    <w:rsid w:val="000344CA"/>
    <w:rsid w:val="00037A87"/>
    <w:rsid w:val="0004170D"/>
    <w:rsid w:val="00041837"/>
    <w:rsid w:val="00085B3C"/>
    <w:rsid w:val="00094BEB"/>
    <w:rsid w:val="000A0E31"/>
    <w:rsid w:val="000A23AD"/>
    <w:rsid w:val="000B3C19"/>
    <w:rsid w:val="000B6B97"/>
    <w:rsid w:val="000B6FC9"/>
    <w:rsid w:val="000C0168"/>
    <w:rsid w:val="000C1237"/>
    <w:rsid w:val="000D250C"/>
    <w:rsid w:val="000D59AE"/>
    <w:rsid w:val="000E535E"/>
    <w:rsid w:val="000E551C"/>
    <w:rsid w:val="000F7573"/>
    <w:rsid w:val="0010155E"/>
    <w:rsid w:val="00101FDD"/>
    <w:rsid w:val="001033D5"/>
    <w:rsid w:val="00110DB1"/>
    <w:rsid w:val="00112CDB"/>
    <w:rsid w:val="00126916"/>
    <w:rsid w:val="001270F1"/>
    <w:rsid w:val="001579BD"/>
    <w:rsid w:val="001735CE"/>
    <w:rsid w:val="001963EE"/>
    <w:rsid w:val="001A16A5"/>
    <w:rsid w:val="001B48A7"/>
    <w:rsid w:val="001D6798"/>
    <w:rsid w:val="001E7E23"/>
    <w:rsid w:val="001F6D60"/>
    <w:rsid w:val="002157EC"/>
    <w:rsid w:val="00216B3F"/>
    <w:rsid w:val="00216C4A"/>
    <w:rsid w:val="00231109"/>
    <w:rsid w:val="0025144F"/>
    <w:rsid w:val="00265B98"/>
    <w:rsid w:val="00287EA3"/>
    <w:rsid w:val="002919D8"/>
    <w:rsid w:val="00293672"/>
    <w:rsid w:val="002A2EB4"/>
    <w:rsid w:val="002C6D57"/>
    <w:rsid w:val="002C77B8"/>
    <w:rsid w:val="002D0F83"/>
    <w:rsid w:val="002F57D8"/>
    <w:rsid w:val="002F591D"/>
    <w:rsid w:val="00310C76"/>
    <w:rsid w:val="00310DC9"/>
    <w:rsid w:val="00314C57"/>
    <w:rsid w:val="00332425"/>
    <w:rsid w:val="003400D6"/>
    <w:rsid w:val="00343249"/>
    <w:rsid w:val="00360A22"/>
    <w:rsid w:val="003804F9"/>
    <w:rsid w:val="00385A81"/>
    <w:rsid w:val="00390B7C"/>
    <w:rsid w:val="00391F2E"/>
    <w:rsid w:val="003A2D4A"/>
    <w:rsid w:val="003B3A52"/>
    <w:rsid w:val="003C1DA1"/>
    <w:rsid w:val="003C1FBE"/>
    <w:rsid w:val="003C7436"/>
    <w:rsid w:val="003D00F7"/>
    <w:rsid w:val="003D3506"/>
    <w:rsid w:val="003D5160"/>
    <w:rsid w:val="003F5C5E"/>
    <w:rsid w:val="00403879"/>
    <w:rsid w:val="00404511"/>
    <w:rsid w:val="00405C63"/>
    <w:rsid w:val="00407BB9"/>
    <w:rsid w:val="00412CD6"/>
    <w:rsid w:val="00413676"/>
    <w:rsid w:val="004174D7"/>
    <w:rsid w:val="00420E30"/>
    <w:rsid w:val="00423F51"/>
    <w:rsid w:val="004317B1"/>
    <w:rsid w:val="00433FB1"/>
    <w:rsid w:val="00444EE1"/>
    <w:rsid w:val="00445869"/>
    <w:rsid w:val="00472380"/>
    <w:rsid w:val="004B2081"/>
    <w:rsid w:val="004C0E47"/>
    <w:rsid w:val="004C4F29"/>
    <w:rsid w:val="004C598D"/>
    <w:rsid w:val="004D3CEA"/>
    <w:rsid w:val="004E1F0E"/>
    <w:rsid w:val="004F0161"/>
    <w:rsid w:val="004F35B8"/>
    <w:rsid w:val="00501970"/>
    <w:rsid w:val="00511AFF"/>
    <w:rsid w:val="00513408"/>
    <w:rsid w:val="00516E93"/>
    <w:rsid w:val="00522922"/>
    <w:rsid w:val="0054050F"/>
    <w:rsid w:val="0054088F"/>
    <w:rsid w:val="00546978"/>
    <w:rsid w:val="005470D9"/>
    <w:rsid w:val="00550200"/>
    <w:rsid w:val="00555322"/>
    <w:rsid w:val="00576F69"/>
    <w:rsid w:val="00594C8F"/>
    <w:rsid w:val="005A259F"/>
    <w:rsid w:val="005A3EFC"/>
    <w:rsid w:val="005B3453"/>
    <w:rsid w:val="005C4E50"/>
    <w:rsid w:val="005C57D4"/>
    <w:rsid w:val="005F01A9"/>
    <w:rsid w:val="0060393E"/>
    <w:rsid w:val="00626851"/>
    <w:rsid w:val="00630586"/>
    <w:rsid w:val="006316C5"/>
    <w:rsid w:val="006329B7"/>
    <w:rsid w:val="006349E2"/>
    <w:rsid w:val="0064101F"/>
    <w:rsid w:val="00656FBE"/>
    <w:rsid w:val="0066606A"/>
    <w:rsid w:val="00667BC2"/>
    <w:rsid w:val="00672361"/>
    <w:rsid w:val="006723BD"/>
    <w:rsid w:val="00682C53"/>
    <w:rsid w:val="00684D7B"/>
    <w:rsid w:val="006858AF"/>
    <w:rsid w:val="006909C9"/>
    <w:rsid w:val="00694931"/>
    <w:rsid w:val="00697075"/>
    <w:rsid w:val="00697C91"/>
    <w:rsid w:val="006B0D31"/>
    <w:rsid w:val="006C2E97"/>
    <w:rsid w:val="006C4CB9"/>
    <w:rsid w:val="006C623F"/>
    <w:rsid w:val="006D47BD"/>
    <w:rsid w:val="006D5D0C"/>
    <w:rsid w:val="006F0E54"/>
    <w:rsid w:val="007066C7"/>
    <w:rsid w:val="007104E0"/>
    <w:rsid w:val="0072267D"/>
    <w:rsid w:val="00724FCE"/>
    <w:rsid w:val="00725AC7"/>
    <w:rsid w:val="00746678"/>
    <w:rsid w:val="00747AB0"/>
    <w:rsid w:val="007601BD"/>
    <w:rsid w:val="00763B98"/>
    <w:rsid w:val="0077200A"/>
    <w:rsid w:val="007737C6"/>
    <w:rsid w:val="00775CA5"/>
    <w:rsid w:val="007800EE"/>
    <w:rsid w:val="00787DB2"/>
    <w:rsid w:val="007A18CA"/>
    <w:rsid w:val="007A53C4"/>
    <w:rsid w:val="007C6A2F"/>
    <w:rsid w:val="007D286F"/>
    <w:rsid w:val="007F0E5F"/>
    <w:rsid w:val="00801C8E"/>
    <w:rsid w:val="008068FD"/>
    <w:rsid w:val="00807E01"/>
    <w:rsid w:val="00815ED8"/>
    <w:rsid w:val="00822ED9"/>
    <w:rsid w:val="0084436E"/>
    <w:rsid w:val="008532A9"/>
    <w:rsid w:val="00854CB2"/>
    <w:rsid w:val="008556A9"/>
    <w:rsid w:val="00867357"/>
    <w:rsid w:val="00867358"/>
    <w:rsid w:val="008735A0"/>
    <w:rsid w:val="00873945"/>
    <w:rsid w:val="00874B24"/>
    <w:rsid w:val="00874C40"/>
    <w:rsid w:val="008805F0"/>
    <w:rsid w:val="00885521"/>
    <w:rsid w:val="00893EFC"/>
    <w:rsid w:val="00894455"/>
    <w:rsid w:val="008A6A03"/>
    <w:rsid w:val="008B3E04"/>
    <w:rsid w:val="008B6DB6"/>
    <w:rsid w:val="008C2099"/>
    <w:rsid w:val="008D1A44"/>
    <w:rsid w:val="008D3D69"/>
    <w:rsid w:val="008D4AA3"/>
    <w:rsid w:val="008F1898"/>
    <w:rsid w:val="008F2482"/>
    <w:rsid w:val="00900C59"/>
    <w:rsid w:val="00924AEB"/>
    <w:rsid w:val="00930ED5"/>
    <w:rsid w:val="009344A9"/>
    <w:rsid w:val="00953F7B"/>
    <w:rsid w:val="0095453D"/>
    <w:rsid w:val="00975451"/>
    <w:rsid w:val="0097671A"/>
    <w:rsid w:val="00986F67"/>
    <w:rsid w:val="009C3175"/>
    <w:rsid w:val="009C3BA6"/>
    <w:rsid w:val="009D3663"/>
    <w:rsid w:val="009D3987"/>
    <w:rsid w:val="009E3142"/>
    <w:rsid w:val="009E6614"/>
    <w:rsid w:val="009E721D"/>
    <w:rsid w:val="009E7FC1"/>
    <w:rsid w:val="00A03118"/>
    <w:rsid w:val="00A4108D"/>
    <w:rsid w:val="00A44852"/>
    <w:rsid w:val="00A572D9"/>
    <w:rsid w:val="00A721AD"/>
    <w:rsid w:val="00A73E02"/>
    <w:rsid w:val="00A81520"/>
    <w:rsid w:val="00A84EC5"/>
    <w:rsid w:val="00A90EB4"/>
    <w:rsid w:val="00A94763"/>
    <w:rsid w:val="00A97C95"/>
    <w:rsid w:val="00AA0409"/>
    <w:rsid w:val="00AA0750"/>
    <w:rsid w:val="00AA0913"/>
    <w:rsid w:val="00AA105B"/>
    <w:rsid w:val="00AA1C5B"/>
    <w:rsid w:val="00AC11E4"/>
    <w:rsid w:val="00AC3DBE"/>
    <w:rsid w:val="00AC5EBC"/>
    <w:rsid w:val="00AD103E"/>
    <w:rsid w:val="00AD570B"/>
    <w:rsid w:val="00AE42DB"/>
    <w:rsid w:val="00AF2795"/>
    <w:rsid w:val="00AF561F"/>
    <w:rsid w:val="00B00CD6"/>
    <w:rsid w:val="00B0129F"/>
    <w:rsid w:val="00B10986"/>
    <w:rsid w:val="00B12975"/>
    <w:rsid w:val="00B15ED9"/>
    <w:rsid w:val="00B16266"/>
    <w:rsid w:val="00B23D60"/>
    <w:rsid w:val="00B647A8"/>
    <w:rsid w:val="00B64B96"/>
    <w:rsid w:val="00B66799"/>
    <w:rsid w:val="00B70605"/>
    <w:rsid w:val="00B754B5"/>
    <w:rsid w:val="00BB3AFA"/>
    <w:rsid w:val="00BB6C98"/>
    <w:rsid w:val="00BC4A6D"/>
    <w:rsid w:val="00BC6BAA"/>
    <w:rsid w:val="00BC7506"/>
    <w:rsid w:val="00BD4E7F"/>
    <w:rsid w:val="00BF3804"/>
    <w:rsid w:val="00BF6B0B"/>
    <w:rsid w:val="00C00253"/>
    <w:rsid w:val="00C0652C"/>
    <w:rsid w:val="00C10CDF"/>
    <w:rsid w:val="00C10DD7"/>
    <w:rsid w:val="00C11DCC"/>
    <w:rsid w:val="00C17114"/>
    <w:rsid w:val="00C31A8C"/>
    <w:rsid w:val="00C354AF"/>
    <w:rsid w:val="00C574D9"/>
    <w:rsid w:val="00C713E4"/>
    <w:rsid w:val="00C839E3"/>
    <w:rsid w:val="00C904EA"/>
    <w:rsid w:val="00C948C9"/>
    <w:rsid w:val="00CA6C68"/>
    <w:rsid w:val="00CB0318"/>
    <w:rsid w:val="00CB360B"/>
    <w:rsid w:val="00CC6B4F"/>
    <w:rsid w:val="00CD612B"/>
    <w:rsid w:val="00CE070F"/>
    <w:rsid w:val="00CE33A6"/>
    <w:rsid w:val="00CF14E4"/>
    <w:rsid w:val="00CF1AE7"/>
    <w:rsid w:val="00D12F0B"/>
    <w:rsid w:val="00D134F4"/>
    <w:rsid w:val="00D25543"/>
    <w:rsid w:val="00D2795C"/>
    <w:rsid w:val="00D34B18"/>
    <w:rsid w:val="00D50BBC"/>
    <w:rsid w:val="00D52C58"/>
    <w:rsid w:val="00D55AF5"/>
    <w:rsid w:val="00D57FB0"/>
    <w:rsid w:val="00D70CD9"/>
    <w:rsid w:val="00D87E6B"/>
    <w:rsid w:val="00D92B41"/>
    <w:rsid w:val="00D94FB7"/>
    <w:rsid w:val="00DA389B"/>
    <w:rsid w:val="00DA60ED"/>
    <w:rsid w:val="00DA7A1C"/>
    <w:rsid w:val="00DC2699"/>
    <w:rsid w:val="00DC3A7D"/>
    <w:rsid w:val="00DC67EA"/>
    <w:rsid w:val="00DD1D6A"/>
    <w:rsid w:val="00DD229A"/>
    <w:rsid w:val="00DD36D3"/>
    <w:rsid w:val="00DD69B8"/>
    <w:rsid w:val="00DE38C3"/>
    <w:rsid w:val="00DE5FBF"/>
    <w:rsid w:val="00DF6183"/>
    <w:rsid w:val="00E03AD6"/>
    <w:rsid w:val="00E1165F"/>
    <w:rsid w:val="00E26E2F"/>
    <w:rsid w:val="00E35F87"/>
    <w:rsid w:val="00E36435"/>
    <w:rsid w:val="00E4156E"/>
    <w:rsid w:val="00E41B7F"/>
    <w:rsid w:val="00E41CAB"/>
    <w:rsid w:val="00E41DCF"/>
    <w:rsid w:val="00E41F58"/>
    <w:rsid w:val="00E50EE3"/>
    <w:rsid w:val="00E51E1A"/>
    <w:rsid w:val="00E56ACB"/>
    <w:rsid w:val="00E63AFB"/>
    <w:rsid w:val="00E72C5E"/>
    <w:rsid w:val="00E82DA4"/>
    <w:rsid w:val="00E84541"/>
    <w:rsid w:val="00EB07B9"/>
    <w:rsid w:val="00EC1CA4"/>
    <w:rsid w:val="00EC3DFA"/>
    <w:rsid w:val="00ED5A97"/>
    <w:rsid w:val="00EE69D0"/>
    <w:rsid w:val="00F14688"/>
    <w:rsid w:val="00F21AFC"/>
    <w:rsid w:val="00F5431B"/>
    <w:rsid w:val="00F57914"/>
    <w:rsid w:val="00F61EC9"/>
    <w:rsid w:val="00F65F18"/>
    <w:rsid w:val="00F8448E"/>
    <w:rsid w:val="00FA03CA"/>
    <w:rsid w:val="00FB0324"/>
    <w:rsid w:val="00FB13C5"/>
    <w:rsid w:val="00FC308C"/>
    <w:rsid w:val="00FC41FE"/>
    <w:rsid w:val="00FC4AE0"/>
    <w:rsid w:val="00FD568B"/>
    <w:rsid w:val="00FE08E9"/>
    <w:rsid w:val="00FF4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77C1"/>
  <w14:defaultImageDpi w14:val="32767"/>
  <w15:chartTrackingRefBased/>
  <w15:docId w15:val="{19FC8619-3465-E443-82FE-E3D166A3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Text Body"/>
    <w:qFormat/>
    <w:rsid w:val="008556A9"/>
    <w:rPr>
      <w:lang w:val="fr-FR"/>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lang w:val="it-IT"/>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en-US"/>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en-US"/>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en-US"/>
    </w:rPr>
  </w:style>
  <w:style w:type="paragraph" w:styleId="Title">
    <w:name w:val="Title"/>
    <w:basedOn w:val="Normal"/>
    <w:next w:val="Normal"/>
    <w:link w:val="TitleChar"/>
    <w:uiPriority w:val="10"/>
    <w:semiHidden/>
    <w:rsid w:val="00AF2795"/>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en-US"/>
    </w:rPr>
  </w:style>
  <w:style w:type="paragraph" w:styleId="Subtitle">
    <w:name w:val="Subtitle"/>
    <w:basedOn w:val="Title"/>
    <w:next w:val="Normal"/>
    <w:link w:val="SubtitleChar"/>
    <w:uiPriority w:val="11"/>
    <w:semiHidden/>
    <w:rsid w:val="00AF2795"/>
    <w:pPr>
      <w:spacing w:before="200" w:after="80"/>
    </w:pPr>
    <w:rPr>
      <w:b w:val="0"/>
      <w:bCs/>
      <w:color w:val="468CBD"/>
      <w:sz w:val="32"/>
      <w:szCs w:val="32"/>
    </w:rPr>
  </w:style>
  <w:style w:type="character" w:customStyle="1" w:styleId="SubtitleChar">
    <w:name w:val="Subtitle Char"/>
    <w:basedOn w:val="DefaultParagraphFont"/>
    <w:link w:val="Subtitle"/>
    <w:uiPriority w:val="11"/>
    <w:semiHidden/>
    <w:rsid w:val="00C839E3"/>
    <w:rPr>
      <w:rFonts w:ascii="Lato Black" w:hAnsi="Lato Black" w:cs="Arial"/>
      <w:bCs/>
      <w:noProof/>
      <w:color w:val="468CBD"/>
      <w:sz w:val="32"/>
      <w:szCs w:val="32"/>
      <w:lang w:val="en-US"/>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1"/>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qFormat/>
    <w:rsid w:val="00A572D9"/>
    <w:pPr>
      <w:spacing w:after="170" w:line="270" w:lineRule="exact"/>
      <w:ind w:left="360" w:hanging="360"/>
      <w:contextualSpacing/>
    </w:pPr>
    <w:rPr>
      <w:rFonts w:eastAsia="Times New Roman"/>
      <w:color w:val="000000" w:themeColor="text1"/>
      <w:shd w:val="clear" w:color="auto" w:fill="FFFFFF"/>
    </w:rPr>
  </w:style>
  <w:style w:type="table" w:styleId="GridTable6Colorful-Accent1">
    <w:name w:val="Grid Table 6 Colorful Accent 1"/>
    <w:basedOn w:val="TableNormal"/>
    <w:uiPriority w:val="51"/>
    <w:rsid w:val="00775CA5"/>
    <w:pPr>
      <w:jc w:val="both"/>
    </w:pPr>
    <w:rPr>
      <w:rFonts w:eastAsiaTheme="minorEastAsia"/>
      <w:color w:val="2F253D" w:themeColor="accent1" w:themeShade="BF"/>
      <w:sz w:val="20"/>
      <w:szCs w:val="20"/>
      <w:lang w:val="en-US"/>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en-US"/>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szCs w:val="20"/>
      <w:lang w:val="es-CO"/>
    </w:rPr>
  </w:style>
  <w:style w:type="character" w:customStyle="1" w:styleId="CommentTextChar">
    <w:name w:val="Comment Text Char"/>
    <w:basedOn w:val="DefaultParagraphFont"/>
    <w:link w:val="CommentText"/>
    <w:uiPriority w:val="99"/>
    <w:semiHidden/>
    <w:rsid w:val="00C839E3"/>
    <w:rPr>
      <w:rFonts w:cs="Arial"/>
      <w:sz w:val="20"/>
      <w:szCs w:val="20"/>
      <w:lang w:val="es-CO"/>
    </w:rPr>
  </w:style>
  <w:style w:type="table" w:styleId="GridTable3-Accent5">
    <w:name w:val="Grid Table 3 Accent 5"/>
    <w:basedOn w:val="TableNormal"/>
    <w:uiPriority w:val="48"/>
    <w:rsid w:val="00975451"/>
    <w:rPr>
      <w:sz w:val="22"/>
      <w:szCs w:val="22"/>
      <w:lang w:val="es-CO"/>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lang w:val="es-CO"/>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1"/>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2"/>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lang w:val="en-GB"/>
    </w:rPr>
  </w:style>
  <w:style w:type="paragraph" w:customStyle="1" w:styleId="tablebody">
    <w:name w:val="table body"/>
    <w:qFormat/>
    <w:rsid w:val="00216C4A"/>
    <w:pPr>
      <w:ind w:left="113" w:right="113"/>
      <w:outlineLvl w:val="5"/>
    </w:pPr>
    <w:rPr>
      <w:rFonts w:ascii="Lato" w:hAnsi="Lato" w:cs="Arial"/>
      <w:sz w:val="18"/>
      <w:szCs w:val="18"/>
      <w:lang w:val="en-GB"/>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en-US"/>
    </w:rPr>
  </w:style>
  <w:style w:type="paragraph" w:customStyle="1" w:styleId="tableh2">
    <w:name w:val="table h2"/>
    <w:qFormat/>
    <w:rsid w:val="00216C4A"/>
    <w:pPr>
      <w:ind w:left="113" w:right="113"/>
      <w:outlineLvl w:val="5"/>
    </w:pPr>
    <w:rPr>
      <w:rFonts w:ascii="Lato Black" w:hAnsi="Lato Black" w:cs="Arial"/>
      <w:b/>
      <w:bCs/>
      <w:color w:val="48385C"/>
      <w:sz w:val="18"/>
      <w:szCs w:val="18"/>
      <w:lang w:val="en-GB"/>
    </w:rPr>
  </w:style>
  <w:style w:type="paragraph" w:customStyle="1" w:styleId="8Subtitle">
    <w:name w:val="8. Subtitle"/>
    <w:basedOn w:val="Normal"/>
    <w:next w:val="Normal"/>
    <w:link w:val="8SubtitleChar"/>
    <w:qFormat/>
    <w:rsid w:val="00E41DCF"/>
    <w:pPr>
      <w:spacing w:before="100"/>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en-US"/>
    </w:rPr>
  </w:style>
  <w:style w:type="paragraph" w:customStyle="1" w:styleId="6BulletList">
    <w:name w:val="6. Bullet List"/>
    <w:basedOn w:val="5NumberedList"/>
    <w:link w:val="6BulletListChar"/>
    <w:qFormat/>
    <w:rsid w:val="00CB360B"/>
    <w:pPr>
      <w:numPr>
        <w:numId w:val="3"/>
      </w:numPr>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en-US"/>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en-US"/>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en-US"/>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pPr>
    <w:rPr>
      <w:rFonts w:ascii="Lato" w:hAnsi="Lato"/>
      <w:b/>
      <w:bCs/>
      <w:lang w:val="en-U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en-US"/>
    </w:rPr>
  </w:style>
  <w:style w:type="paragraph" w:styleId="FootnoteText">
    <w:name w:val="footnote text"/>
    <w:basedOn w:val="Normal"/>
    <w:link w:val="FootnoteTextChar"/>
    <w:uiPriority w:val="99"/>
    <w:semiHidden/>
    <w:rsid w:val="005A3EFC"/>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en-US"/>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rPr>
      <w:rFonts w:ascii="Times New Roman" w:hAnsi="Times New Roman" w:cs="Times New Roman"/>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en-US"/>
    </w:rPr>
  </w:style>
  <w:style w:type="paragraph" w:customStyle="1" w:styleId="3Heading2">
    <w:name w:val="3. Heading 2"/>
    <w:basedOn w:val="Normal"/>
    <w:next w:val="Normal"/>
    <w:qFormat/>
    <w:rsid w:val="00516E93"/>
    <w:pPr>
      <w:keepNext/>
      <w:keepLines/>
      <w:spacing w:before="50" w:after="100"/>
      <w:outlineLvl w:val="2"/>
    </w:pPr>
    <w:rPr>
      <w:rFonts w:eastAsiaTheme="majorEastAsia" w:cstheme="majorBidi"/>
      <w:b/>
      <w:bCs/>
      <w:color w:val="B1A793" w:themeColor="accent6"/>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character" w:styleId="UnresolvedMention">
    <w:name w:val="Unresolved Mention"/>
    <w:basedOn w:val="DefaultParagraphFont"/>
    <w:uiPriority w:val="99"/>
    <w:rsid w:val="00986F67"/>
    <w:rPr>
      <w:color w:val="605E5C"/>
      <w:shd w:val="clear" w:color="auto" w:fill="E1DFDD"/>
    </w:rPr>
  </w:style>
  <w:style w:type="character" w:styleId="FollowedHyperlink">
    <w:name w:val="FollowedHyperlink"/>
    <w:basedOn w:val="DefaultParagraphFont"/>
    <w:uiPriority w:val="99"/>
    <w:semiHidden/>
    <w:rsid w:val="00986F67"/>
    <w:rPr>
      <w:color w:val="B1A993" w:themeColor="followedHyperlink"/>
      <w:u w:val="single"/>
    </w:rPr>
  </w:style>
  <w:style w:type="paragraph" w:styleId="NormalWeb">
    <w:name w:val="Normal (Web)"/>
    <w:basedOn w:val="Normal"/>
    <w:uiPriority w:val="99"/>
    <w:semiHidden/>
    <w:unhideWhenUsed/>
    <w:rsid w:val="00BB6C98"/>
    <w:pPr>
      <w:spacing w:before="100" w:beforeAutospacing="1" w:after="100" w:afterAutospacing="1"/>
    </w:pPr>
    <w:rPr>
      <w:rFonts w:ascii="Times New Roman" w:eastAsia="Times New Roman" w:hAnsi="Times New Roman" w:cs="Times New Roman"/>
      <w:lang w:eastAsia="es-ES_tradnl"/>
    </w:rPr>
  </w:style>
  <w:style w:type="paragraph" w:customStyle="1" w:styleId="alinea">
    <w:name w:val="alinea"/>
    <w:basedOn w:val="Normal"/>
    <w:rsid w:val="008556A9"/>
    <w:pPr>
      <w:spacing w:before="100" w:beforeAutospacing="1" w:after="100" w:afterAutospacing="1"/>
    </w:pPr>
    <w:rPr>
      <w:rFonts w:ascii="Times New Roman" w:eastAsiaTheme="minorEastAsia" w:hAnsi="Times New Roman" w:cs="Times New Roman"/>
      <w:lang w:val="en-US" w:bidi="en-US"/>
    </w:rPr>
  </w:style>
  <w:style w:type="paragraph" w:customStyle="1" w:styleId="Body">
    <w:name w:val="Body"/>
    <w:rsid w:val="008556A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GB"/>
    </w:rPr>
  </w:style>
  <w:style w:type="character" w:customStyle="1" w:styleId="None">
    <w:name w:val="None"/>
    <w:rsid w:val="008556A9"/>
  </w:style>
  <w:style w:type="paragraph" w:styleId="Revision">
    <w:name w:val="Revision"/>
    <w:hidden/>
    <w:uiPriority w:val="99"/>
    <w:semiHidden/>
    <w:rsid w:val="00E03AD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7003">
      <w:bodyDiv w:val="1"/>
      <w:marLeft w:val="0"/>
      <w:marRight w:val="0"/>
      <w:marTop w:val="0"/>
      <w:marBottom w:val="0"/>
      <w:divBdr>
        <w:top w:val="none" w:sz="0" w:space="0" w:color="auto"/>
        <w:left w:val="none" w:sz="0" w:space="0" w:color="auto"/>
        <w:bottom w:val="none" w:sz="0" w:space="0" w:color="auto"/>
        <w:right w:val="none" w:sz="0" w:space="0" w:color="auto"/>
      </w:divBdr>
    </w:div>
    <w:div w:id="191768402">
      <w:bodyDiv w:val="1"/>
      <w:marLeft w:val="0"/>
      <w:marRight w:val="0"/>
      <w:marTop w:val="0"/>
      <w:marBottom w:val="0"/>
      <w:divBdr>
        <w:top w:val="none" w:sz="0" w:space="0" w:color="auto"/>
        <w:left w:val="none" w:sz="0" w:space="0" w:color="auto"/>
        <w:bottom w:val="none" w:sz="0" w:space="0" w:color="auto"/>
        <w:right w:val="none" w:sz="0" w:space="0" w:color="auto"/>
      </w:divBdr>
    </w:div>
    <w:div w:id="262954224">
      <w:bodyDiv w:val="1"/>
      <w:marLeft w:val="0"/>
      <w:marRight w:val="0"/>
      <w:marTop w:val="0"/>
      <w:marBottom w:val="0"/>
      <w:divBdr>
        <w:top w:val="none" w:sz="0" w:space="0" w:color="auto"/>
        <w:left w:val="none" w:sz="0" w:space="0" w:color="auto"/>
        <w:bottom w:val="none" w:sz="0" w:space="0" w:color="auto"/>
        <w:right w:val="none" w:sz="0" w:space="0" w:color="auto"/>
      </w:divBdr>
    </w:div>
    <w:div w:id="337585570">
      <w:bodyDiv w:val="1"/>
      <w:marLeft w:val="0"/>
      <w:marRight w:val="0"/>
      <w:marTop w:val="0"/>
      <w:marBottom w:val="0"/>
      <w:divBdr>
        <w:top w:val="none" w:sz="0" w:space="0" w:color="auto"/>
        <w:left w:val="none" w:sz="0" w:space="0" w:color="auto"/>
        <w:bottom w:val="none" w:sz="0" w:space="0" w:color="auto"/>
        <w:right w:val="none" w:sz="0" w:space="0" w:color="auto"/>
      </w:divBdr>
    </w:div>
    <w:div w:id="363210557">
      <w:bodyDiv w:val="1"/>
      <w:marLeft w:val="0"/>
      <w:marRight w:val="0"/>
      <w:marTop w:val="0"/>
      <w:marBottom w:val="0"/>
      <w:divBdr>
        <w:top w:val="none" w:sz="0" w:space="0" w:color="auto"/>
        <w:left w:val="none" w:sz="0" w:space="0" w:color="auto"/>
        <w:bottom w:val="none" w:sz="0" w:space="0" w:color="auto"/>
        <w:right w:val="none" w:sz="0" w:space="0" w:color="auto"/>
      </w:divBdr>
    </w:div>
    <w:div w:id="400831047">
      <w:bodyDiv w:val="1"/>
      <w:marLeft w:val="0"/>
      <w:marRight w:val="0"/>
      <w:marTop w:val="0"/>
      <w:marBottom w:val="0"/>
      <w:divBdr>
        <w:top w:val="none" w:sz="0" w:space="0" w:color="auto"/>
        <w:left w:val="none" w:sz="0" w:space="0" w:color="auto"/>
        <w:bottom w:val="none" w:sz="0" w:space="0" w:color="auto"/>
        <w:right w:val="none" w:sz="0" w:space="0" w:color="auto"/>
      </w:divBdr>
    </w:div>
    <w:div w:id="451175420">
      <w:bodyDiv w:val="1"/>
      <w:marLeft w:val="0"/>
      <w:marRight w:val="0"/>
      <w:marTop w:val="0"/>
      <w:marBottom w:val="0"/>
      <w:divBdr>
        <w:top w:val="none" w:sz="0" w:space="0" w:color="auto"/>
        <w:left w:val="none" w:sz="0" w:space="0" w:color="auto"/>
        <w:bottom w:val="none" w:sz="0" w:space="0" w:color="auto"/>
        <w:right w:val="none" w:sz="0" w:space="0" w:color="auto"/>
      </w:divBdr>
    </w:div>
    <w:div w:id="514003512">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541552801">
      <w:bodyDiv w:val="1"/>
      <w:marLeft w:val="0"/>
      <w:marRight w:val="0"/>
      <w:marTop w:val="0"/>
      <w:marBottom w:val="0"/>
      <w:divBdr>
        <w:top w:val="none" w:sz="0" w:space="0" w:color="auto"/>
        <w:left w:val="none" w:sz="0" w:space="0" w:color="auto"/>
        <w:bottom w:val="none" w:sz="0" w:space="0" w:color="auto"/>
        <w:right w:val="none" w:sz="0" w:space="0" w:color="auto"/>
      </w:divBdr>
    </w:div>
    <w:div w:id="650985364">
      <w:bodyDiv w:val="1"/>
      <w:marLeft w:val="0"/>
      <w:marRight w:val="0"/>
      <w:marTop w:val="0"/>
      <w:marBottom w:val="0"/>
      <w:divBdr>
        <w:top w:val="none" w:sz="0" w:space="0" w:color="auto"/>
        <w:left w:val="none" w:sz="0" w:space="0" w:color="auto"/>
        <w:bottom w:val="none" w:sz="0" w:space="0" w:color="auto"/>
        <w:right w:val="none" w:sz="0" w:space="0" w:color="auto"/>
      </w:divBdr>
    </w:div>
    <w:div w:id="810752898">
      <w:bodyDiv w:val="1"/>
      <w:marLeft w:val="0"/>
      <w:marRight w:val="0"/>
      <w:marTop w:val="0"/>
      <w:marBottom w:val="0"/>
      <w:divBdr>
        <w:top w:val="none" w:sz="0" w:space="0" w:color="auto"/>
        <w:left w:val="none" w:sz="0" w:space="0" w:color="auto"/>
        <w:bottom w:val="none" w:sz="0" w:space="0" w:color="auto"/>
        <w:right w:val="none" w:sz="0" w:space="0" w:color="auto"/>
      </w:divBdr>
    </w:div>
    <w:div w:id="889465166">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45769243">
      <w:bodyDiv w:val="1"/>
      <w:marLeft w:val="0"/>
      <w:marRight w:val="0"/>
      <w:marTop w:val="0"/>
      <w:marBottom w:val="0"/>
      <w:divBdr>
        <w:top w:val="none" w:sz="0" w:space="0" w:color="auto"/>
        <w:left w:val="none" w:sz="0" w:space="0" w:color="auto"/>
        <w:bottom w:val="none" w:sz="0" w:space="0" w:color="auto"/>
        <w:right w:val="none" w:sz="0" w:space="0" w:color="auto"/>
      </w:divBdr>
    </w:div>
    <w:div w:id="990330985">
      <w:bodyDiv w:val="1"/>
      <w:marLeft w:val="0"/>
      <w:marRight w:val="0"/>
      <w:marTop w:val="0"/>
      <w:marBottom w:val="0"/>
      <w:divBdr>
        <w:top w:val="none" w:sz="0" w:space="0" w:color="auto"/>
        <w:left w:val="none" w:sz="0" w:space="0" w:color="auto"/>
        <w:bottom w:val="none" w:sz="0" w:space="0" w:color="auto"/>
        <w:right w:val="none" w:sz="0" w:space="0" w:color="auto"/>
      </w:divBdr>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057162431">
      <w:bodyDiv w:val="1"/>
      <w:marLeft w:val="0"/>
      <w:marRight w:val="0"/>
      <w:marTop w:val="0"/>
      <w:marBottom w:val="0"/>
      <w:divBdr>
        <w:top w:val="none" w:sz="0" w:space="0" w:color="auto"/>
        <w:left w:val="none" w:sz="0" w:space="0" w:color="auto"/>
        <w:bottom w:val="none" w:sz="0" w:space="0" w:color="auto"/>
        <w:right w:val="none" w:sz="0" w:space="0" w:color="auto"/>
      </w:divBdr>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394306024">
      <w:bodyDiv w:val="1"/>
      <w:marLeft w:val="0"/>
      <w:marRight w:val="0"/>
      <w:marTop w:val="0"/>
      <w:marBottom w:val="0"/>
      <w:divBdr>
        <w:top w:val="none" w:sz="0" w:space="0" w:color="auto"/>
        <w:left w:val="none" w:sz="0" w:space="0" w:color="auto"/>
        <w:bottom w:val="none" w:sz="0" w:space="0" w:color="auto"/>
        <w:right w:val="none" w:sz="0" w:space="0" w:color="auto"/>
      </w:divBdr>
    </w:div>
    <w:div w:id="1405954750">
      <w:bodyDiv w:val="1"/>
      <w:marLeft w:val="0"/>
      <w:marRight w:val="0"/>
      <w:marTop w:val="0"/>
      <w:marBottom w:val="0"/>
      <w:divBdr>
        <w:top w:val="none" w:sz="0" w:space="0" w:color="auto"/>
        <w:left w:val="none" w:sz="0" w:space="0" w:color="auto"/>
        <w:bottom w:val="none" w:sz="0" w:space="0" w:color="auto"/>
        <w:right w:val="none" w:sz="0" w:space="0" w:color="auto"/>
      </w:divBdr>
    </w:div>
    <w:div w:id="1423255623">
      <w:bodyDiv w:val="1"/>
      <w:marLeft w:val="0"/>
      <w:marRight w:val="0"/>
      <w:marTop w:val="0"/>
      <w:marBottom w:val="0"/>
      <w:divBdr>
        <w:top w:val="none" w:sz="0" w:space="0" w:color="auto"/>
        <w:left w:val="none" w:sz="0" w:space="0" w:color="auto"/>
        <w:bottom w:val="none" w:sz="0" w:space="0" w:color="auto"/>
        <w:right w:val="none" w:sz="0" w:space="0" w:color="auto"/>
      </w:divBdr>
    </w:div>
    <w:div w:id="1496188056">
      <w:bodyDiv w:val="1"/>
      <w:marLeft w:val="0"/>
      <w:marRight w:val="0"/>
      <w:marTop w:val="0"/>
      <w:marBottom w:val="0"/>
      <w:divBdr>
        <w:top w:val="none" w:sz="0" w:space="0" w:color="auto"/>
        <w:left w:val="none" w:sz="0" w:space="0" w:color="auto"/>
        <w:bottom w:val="none" w:sz="0" w:space="0" w:color="auto"/>
        <w:right w:val="none" w:sz="0" w:space="0" w:color="auto"/>
      </w:divBdr>
    </w:div>
    <w:div w:id="1541893894">
      <w:bodyDiv w:val="1"/>
      <w:marLeft w:val="0"/>
      <w:marRight w:val="0"/>
      <w:marTop w:val="0"/>
      <w:marBottom w:val="0"/>
      <w:divBdr>
        <w:top w:val="none" w:sz="0" w:space="0" w:color="auto"/>
        <w:left w:val="none" w:sz="0" w:space="0" w:color="auto"/>
        <w:bottom w:val="none" w:sz="0" w:space="0" w:color="auto"/>
        <w:right w:val="none" w:sz="0" w:space="0" w:color="auto"/>
      </w:divBdr>
    </w:div>
    <w:div w:id="1566181692">
      <w:bodyDiv w:val="1"/>
      <w:marLeft w:val="0"/>
      <w:marRight w:val="0"/>
      <w:marTop w:val="0"/>
      <w:marBottom w:val="0"/>
      <w:divBdr>
        <w:top w:val="none" w:sz="0" w:space="0" w:color="auto"/>
        <w:left w:val="none" w:sz="0" w:space="0" w:color="auto"/>
        <w:bottom w:val="none" w:sz="0" w:space="0" w:color="auto"/>
        <w:right w:val="none" w:sz="0" w:space="0" w:color="auto"/>
      </w:divBdr>
    </w:div>
    <w:div w:id="1650089695">
      <w:bodyDiv w:val="1"/>
      <w:marLeft w:val="0"/>
      <w:marRight w:val="0"/>
      <w:marTop w:val="0"/>
      <w:marBottom w:val="0"/>
      <w:divBdr>
        <w:top w:val="none" w:sz="0" w:space="0" w:color="auto"/>
        <w:left w:val="none" w:sz="0" w:space="0" w:color="auto"/>
        <w:bottom w:val="none" w:sz="0" w:space="0" w:color="auto"/>
        <w:right w:val="none" w:sz="0" w:space="0" w:color="auto"/>
      </w:divBdr>
    </w:div>
    <w:div w:id="1764378686">
      <w:bodyDiv w:val="1"/>
      <w:marLeft w:val="0"/>
      <w:marRight w:val="0"/>
      <w:marTop w:val="0"/>
      <w:marBottom w:val="0"/>
      <w:divBdr>
        <w:top w:val="none" w:sz="0" w:space="0" w:color="auto"/>
        <w:left w:val="none" w:sz="0" w:space="0" w:color="auto"/>
        <w:bottom w:val="none" w:sz="0" w:space="0" w:color="auto"/>
        <w:right w:val="none" w:sz="0" w:space="0" w:color="auto"/>
      </w:divBdr>
    </w:div>
    <w:div w:id="1821455345">
      <w:bodyDiv w:val="1"/>
      <w:marLeft w:val="0"/>
      <w:marRight w:val="0"/>
      <w:marTop w:val="0"/>
      <w:marBottom w:val="0"/>
      <w:divBdr>
        <w:top w:val="none" w:sz="0" w:space="0" w:color="auto"/>
        <w:left w:val="none" w:sz="0" w:space="0" w:color="auto"/>
        <w:bottom w:val="none" w:sz="0" w:space="0" w:color="auto"/>
        <w:right w:val="none" w:sz="0" w:space="0" w:color="auto"/>
      </w:divBdr>
    </w:div>
    <w:div w:id="1821800504">
      <w:bodyDiv w:val="1"/>
      <w:marLeft w:val="0"/>
      <w:marRight w:val="0"/>
      <w:marTop w:val="0"/>
      <w:marBottom w:val="0"/>
      <w:divBdr>
        <w:top w:val="none" w:sz="0" w:space="0" w:color="auto"/>
        <w:left w:val="none" w:sz="0" w:space="0" w:color="auto"/>
        <w:bottom w:val="none" w:sz="0" w:space="0" w:color="auto"/>
        <w:right w:val="none" w:sz="0" w:space="0" w:color="auto"/>
      </w:divBdr>
    </w:div>
    <w:div w:id="1989018784">
      <w:bodyDiv w:val="1"/>
      <w:marLeft w:val="0"/>
      <w:marRight w:val="0"/>
      <w:marTop w:val="0"/>
      <w:marBottom w:val="0"/>
      <w:divBdr>
        <w:top w:val="none" w:sz="0" w:space="0" w:color="auto"/>
        <w:left w:val="none" w:sz="0" w:space="0" w:color="auto"/>
        <w:bottom w:val="none" w:sz="0" w:space="0" w:color="auto"/>
        <w:right w:val="none" w:sz="0" w:space="0" w:color="auto"/>
      </w:divBdr>
    </w:div>
    <w:div w:id="2008286375">
      <w:bodyDiv w:val="1"/>
      <w:marLeft w:val="0"/>
      <w:marRight w:val="0"/>
      <w:marTop w:val="0"/>
      <w:marBottom w:val="0"/>
      <w:divBdr>
        <w:top w:val="none" w:sz="0" w:space="0" w:color="auto"/>
        <w:left w:val="none" w:sz="0" w:space="0" w:color="auto"/>
        <w:bottom w:val="none" w:sz="0" w:space="0" w:color="auto"/>
        <w:right w:val="none" w:sz="0" w:space="0" w:color="auto"/>
      </w:divBdr>
    </w:div>
    <w:div w:id="2033914615">
      <w:bodyDiv w:val="1"/>
      <w:marLeft w:val="0"/>
      <w:marRight w:val="0"/>
      <w:marTop w:val="0"/>
      <w:marBottom w:val="0"/>
      <w:divBdr>
        <w:top w:val="none" w:sz="0" w:space="0" w:color="auto"/>
        <w:left w:val="none" w:sz="0" w:space="0" w:color="auto"/>
        <w:bottom w:val="none" w:sz="0" w:space="0" w:color="auto"/>
        <w:right w:val="none" w:sz="0" w:space="0" w:color="auto"/>
      </w:divBdr>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 w:id="20822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m@globalinitiativ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lobalinitiative.net/initiatives/gitoc-latam/" TargetMode="External"/><Relationship Id="rId4" Type="http://schemas.openxmlformats.org/officeDocument/2006/relationships/settings" Target="settings.xml"/><Relationship Id="rId9" Type="http://schemas.openxmlformats.org/officeDocument/2006/relationships/hyperlink" Target="https://globalinitiative.net/about-us/our-stor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zoorama/Downloads/Report%20Template.dotx" TargetMode="External"/></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0C-8779-CD4D-B5F5-2F465C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Template.dotx</Template>
  <TotalTime>24</TotalTime>
  <Pages>3</Pages>
  <Words>1251</Words>
  <Characters>7134</Characters>
  <Application>Microsoft Office Word</Application>
  <DocSecurity>0</DocSecurity>
  <Lines>59</Lines>
  <Paragraphs>16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Adrián Ancira</cp:lastModifiedBy>
  <cp:revision>8</cp:revision>
  <dcterms:created xsi:type="dcterms:W3CDTF">2023-03-06T10:03:00Z</dcterms:created>
  <dcterms:modified xsi:type="dcterms:W3CDTF">2023-03-07T00:46:00Z</dcterms:modified>
</cp:coreProperties>
</file>