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016CE" w14:textId="1F4C63D0" w:rsidR="006C590C" w:rsidRDefault="00F361B0">
      <w:pPr>
        <w:pStyle w:val="4Heading3-Topic"/>
        <w:spacing w:line="360" w:lineRule="auto"/>
      </w:pPr>
      <w:r>
        <w:t>PRESS RELEASE</w:t>
      </w:r>
    </w:p>
    <w:p w14:paraId="38F7C416" w14:textId="0C2095C8" w:rsidR="006C590C" w:rsidRDefault="00F361B0">
      <w:pPr>
        <w:pStyle w:val="Standard1"/>
        <w:spacing w:after="0" w:line="360" w:lineRule="auto"/>
      </w:pPr>
      <w:r>
        <w:rPr>
          <w:rFonts w:ascii="Lato Black" w:hAnsi="Lato Black" w:cs="F"/>
          <w:b/>
          <w:color w:val="423355"/>
          <w:spacing w:val="-10"/>
          <w:sz w:val="32"/>
          <w:szCs w:val="32"/>
        </w:rPr>
        <w:t xml:space="preserve">NEW GLOBAL INITIATIVE REPORT LOOKS AT </w:t>
      </w:r>
      <w:r w:rsidR="0015290E">
        <w:rPr>
          <w:rFonts w:ascii="Lato Black" w:hAnsi="Lato Black" w:cs="F"/>
          <w:b/>
          <w:color w:val="423355"/>
          <w:spacing w:val="-10"/>
          <w:sz w:val="32"/>
          <w:szCs w:val="32"/>
        </w:rPr>
        <w:t xml:space="preserve">THE ROLE OF CIVIL SOCIETY IN TACKLING </w:t>
      </w:r>
      <w:r>
        <w:rPr>
          <w:rFonts w:ascii="Lato Black" w:hAnsi="Lato Black" w:cs="F"/>
          <w:b/>
          <w:color w:val="423355"/>
          <w:spacing w:val="-10"/>
          <w:sz w:val="32"/>
          <w:szCs w:val="32"/>
        </w:rPr>
        <w:t xml:space="preserve">ORGANIZED CRIME AND CORRUPTION IN THE WESTERN BALKANS </w:t>
      </w:r>
    </w:p>
    <w:p w14:paraId="6E452B6B" w14:textId="77777777" w:rsidR="00503111" w:rsidRDefault="00503111">
      <w:pPr>
        <w:pStyle w:val="Standard1"/>
        <w:spacing w:line="360" w:lineRule="auto"/>
        <w:jc w:val="both"/>
        <w:rPr>
          <w:b/>
          <w:bCs/>
          <w:sz w:val="22"/>
        </w:rPr>
      </w:pPr>
    </w:p>
    <w:p w14:paraId="142A6560" w14:textId="57017728" w:rsidR="006C590C" w:rsidRPr="00503111" w:rsidRDefault="00F361B0">
      <w:pPr>
        <w:pStyle w:val="Standard1"/>
        <w:spacing w:line="360" w:lineRule="auto"/>
        <w:jc w:val="both"/>
        <w:rPr>
          <w:sz w:val="18"/>
          <w:szCs w:val="21"/>
        </w:rPr>
      </w:pPr>
      <w:r w:rsidRPr="00503111">
        <w:rPr>
          <w:b/>
          <w:bCs/>
          <w:sz w:val="21"/>
          <w:szCs w:val="21"/>
        </w:rPr>
        <w:t xml:space="preserve">VIENNA, Austria – </w:t>
      </w:r>
      <w:r w:rsidR="00AC0E7E" w:rsidRPr="00503111">
        <w:rPr>
          <w:b/>
          <w:bCs/>
          <w:sz w:val="21"/>
          <w:szCs w:val="21"/>
        </w:rPr>
        <w:t>1</w:t>
      </w:r>
      <w:r w:rsidR="0015290E" w:rsidRPr="00503111">
        <w:rPr>
          <w:b/>
          <w:bCs/>
          <w:sz w:val="21"/>
          <w:szCs w:val="21"/>
        </w:rPr>
        <w:t>5</w:t>
      </w:r>
      <w:r w:rsidRPr="00503111">
        <w:rPr>
          <w:b/>
          <w:bCs/>
          <w:sz w:val="21"/>
          <w:szCs w:val="21"/>
        </w:rPr>
        <w:t xml:space="preserve"> March 2021:</w:t>
      </w:r>
      <w:r w:rsidRPr="00503111">
        <w:rPr>
          <w:sz w:val="21"/>
          <w:szCs w:val="21"/>
        </w:rPr>
        <w:t xml:space="preserve"> Less than 1</w:t>
      </w:r>
      <w:r w:rsidR="0017276A" w:rsidRPr="00503111">
        <w:rPr>
          <w:sz w:val="21"/>
          <w:szCs w:val="21"/>
        </w:rPr>
        <w:t xml:space="preserve"> per cent</w:t>
      </w:r>
      <w:r w:rsidRPr="00503111">
        <w:rPr>
          <w:sz w:val="21"/>
          <w:szCs w:val="21"/>
        </w:rPr>
        <w:t xml:space="preserve"> of civil society organizations (CSOs) registered in the Western Balkans deal directly with organized crime or corruption, a new report from the Global Initiative Against Transnational Organized Crime </w:t>
      </w:r>
      <w:r w:rsidR="0017276A" w:rsidRPr="00503111">
        <w:rPr>
          <w:sz w:val="21"/>
          <w:szCs w:val="21"/>
        </w:rPr>
        <w:t xml:space="preserve">(GI-TOC) </w:t>
      </w:r>
      <w:r w:rsidRPr="00503111">
        <w:rPr>
          <w:sz w:val="21"/>
          <w:szCs w:val="21"/>
        </w:rPr>
        <w:t>has found.</w:t>
      </w:r>
    </w:p>
    <w:p w14:paraId="397FBE23" w14:textId="30D4F5AE" w:rsidR="006C590C" w:rsidRPr="00503111" w:rsidRDefault="00F361B0">
      <w:pPr>
        <w:pStyle w:val="Standard1"/>
        <w:spacing w:line="360" w:lineRule="auto"/>
        <w:jc w:val="both"/>
        <w:rPr>
          <w:sz w:val="21"/>
          <w:szCs w:val="21"/>
        </w:rPr>
      </w:pPr>
      <w:r w:rsidRPr="00503111">
        <w:rPr>
          <w:sz w:val="21"/>
          <w:szCs w:val="21"/>
        </w:rPr>
        <w:t xml:space="preserve">The new report produced by the </w:t>
      </w:r>
      <w:r w:rsidR="0017276A" w:rsidRPr="00503111">
        <w:rPr>
          <w:sz w:val="21"/>
          <w:szCs w:val="21"/>
        </w:rPr>
        <w:t>GI-TOC’s</w:t>
      </w:r>
      <w:r w:rsidRPr="00503111">
        <w:rPr>
          <w:b/>
          <w:bCs/>
          <w:sz w:val="21"/>
          <w:szCs w:val="21"/>
        </w:rPr>
        <w:t xml:space="preserve"> Observatory </w:t>
      </w:r>
      <w:r w:rsidR="0017276A" w:rsidRPr="00503111">
        <w:rPr>
          <w:b/>
          <w:bCs/>
          <w:sz w:val="21"/>
          <w:szCs w:val="21"/>
        </w:rPr>
        <w:t xml:space="preserve">of Illicit Economies </w:t>
      </w:r>
      <w:r w:rsidRPr="00503111">
        <w:rPr>
          <w:b/>
          <w:bCs/>
          <w:sz w:val="21"/>
          <w:szCs w:val="21"/>
        </w:rPr>
        <w:t>in South Eastern Europe (SEE-</w:t>
      </w:r>
      <w:proofErr w:type="spellStart"/>
      <w:r w:rsidRPr="00503111">
        <w:rPr>
          <w:b/>
          <w:bCs/>
          <w:sz w:val="21"/>
          <w:szCs w:val="21"/>
        </w:rPr>
        <w:t>Obs</w:t>
      </w:r>
      <w:proofErr w:type="spellEnd"/>
      <w:r w:rsidRPr="00503111">
        <w:rPr>
          <w:b/>
          <w:bCs/>
          <w:sz w:val="21"/>
          <w:szCs w:val="21"/>
        </w:rPr>
        <w:t xml:space="preserve">), </w:t>
      </w:r>
      <w:r w:rsidR="0017276A" w:rsidRPr="00503111">
        <w:rPr>
          <w:b/>
          <w:bCs/>
          <w:sz w:val="21"/>
          <w:szCs w:val="21"/>
        </w:rPr>
        <w:t>‘</w:t>
      </w:r>
      <w:r w:rsidRPr="00503111">
        <w:rPr>
          <w:b/>
          <w:bCs/>
          <w:sz w:val="21"/>
          <w:szCs w:val="21"/>
        </w:rPr>
        <w:t xml:space="preserve">Stronger </w:t>
      </w:r>
      <w:r w:rsidR="0017276A" w:rsidRPr="00503111">
        <w:rPr>
          <w:b/>
          <w:bCs/>
          <w:sz w:val="21"/>
          <w:szCs w:val="21"/>
        </w:rPr>
        <w:t>t</w:t>
      </w:r>
      <w:r w:rsidRPr="00503111">
        <w:rPr>
          <w:b/>
          <w:bCs/>
          <w:sz w:val="21"/>
          <w:szCs w:val="21"/>
        </w:rPr>
        <w:t>ogether: Bolstering resilience among civil society in the Western Balkans</w:t>
      </w:r>
      <w:r w:rsidR="0017276A" w:rsidRPr="00503111">
        <w:rPr>
          <w:b/>
          <w:bCs/>
          <w:sz w:val="21"/>
          <w:szCs w:val="21"/>
        </w:rPr>
        <w:t>’</w:t>
      </w:r>
      <w:r w:rsidRPr="00503111">
        <w:rPr>
          <w:sz w:val="21"/>
          <w:szCs w:val="21"/>
        </w:rPr>
        <w:t>,</w:t>
      </w:r>
      <w:r w:rsidRPr="00503111">
        <w:rPr>
          <w:b/>
          <w:bCs/>
          <w:sz w:val="21"/>
          <w:szCs w:val="21"/>
        </w:rPr>
        <w:t xml:space="preserve"> </w:t>
      </w:r>
      <w:r w:rsidRPr="00503111">
        <w:rPr>
          <w:sz w:val="21"/>
          <w:szCs w:val="21"/>
        </w:rPr>
        <w:t xml:space="preserve">published on </w:t>
      </w:r>
      <w:r w:rsidR="00720045">
        <w:rPr>
          <w:sz w:val="21"/>
          <w:szCs w:val="21"/>
        </w:rPr>
        <w:t xml:space="preserve">Monday </w:t>
      </w:r>
      <w:r w:rsidRPr="00503111">
        <w:rPr>
          <w:sz w:val="21"/>
          <w:szCs w:val="21"/>
        </w:rPr>
        <w:t>15 March</w:t>
      </w:r>
      <w:r w:rsidR="00720045">
        <w:rPr>
          <w:sz w:val="21"/>
          <w:szCs w:val="21"/>
        </w:rPr>
        <w:t xml:space="preserve"> 2021</w:t>
      </w:r>
      <w:r w:rsidR="00314614" w:rsidRPr="00503111">
        <w:rPr>
          <w:sz w:val="21"/>
          <w:szCs w:val="21"/>
        </w:rPr>
        <w:t>,</w:t>
      </w:r>
      <w:r w:rsidRPr="00503111">
        <w:rPr>
          <w:sz w:val="21"/>
          <w:szCs w:val="21"/>
        </w:rPr>
        <w:t xml:space="preserve"> </w:t>
      </w:r>
      <w:r w:rsidR="0015290E" w:rsidRPr="00503111">
        <w:rPr>
          <w:sz w:val="21"/>
          <w:szCs w:val="21"/>
        </w:rPr>
        <w:t xml:space="preserve">shows that </w:t>
      </w:r>
      <w:r w:rsidRPr="00503111">
        <w:rPr>
          <w:sz w:val="21"/>
          <w:szCs w:val="21"/>
        </w:rPr>
        <w:t>few of the 100</w:t>
      </w:r>
      <w:r w:rsidR="00314614" w:rsidRPr="00503111">
        <w:rPr>
          <w:sz w:val="21"/>
          <w:szCs w:val="21"/>
        </w:rPr>
        <w:t xml:space="preserve"> </w:t>
      </w:r>
      <w:r w:rsidRPr="00503111">
        <w:rPr>
          <w:sz w:val="21"/>
          <w:szCs w:val="21"/>
        </w:rPr>
        <w:t>000 CSOs in the Western Balkans Six</w:t>
      </w:r>
      <w:r w:rsidR="00637456" w:rsidRPr="00503111">
        <w:rPr>
          <w:sz w:val="21"/>
          <w:szCs w:val="21"/>
        </w:rPr>
        <w:t xml:space="preserve"> (WB6)</w:t>
      </w:r>
      <w:r w:rsidRPr="00503111">
        <w:rPr>
          <w:sz w:val="21"/>
          <w:szCs w:val="21"/>
        </w:rPr>
        <w:t xml:space="preserve"> are focused on one of the most serious and widespread threats to the region.</w:t>
      </w:r>
      <w:r w:rsidR="0015290E" w:rsidRPr="00503111">
        <w:rPr>
          <w:sz w:val="21"/>
          <w:szCs w:val="21"/>
        </w:rPr>
        <w:t xml:space="preserve"> At the same time, the report</w:t>
      </w:r>
      <w:r w:rsidR="00486C51" w:rsidRPr="00503111">
        <w:rPr>
          <w:sz w:val="21"/>
          <w:szCs w:val="21"/>
        </w:rPr>
        <w:t xml:space="preserve"> maps out where </w:t>
      </w:r>
      <w:r w:rsidR="0015290E" w:rsidRPr="00503111">
        <w:rPr>
          <w:sz w:val="21"/>
          <w:szCs w:val="21"/>
        </w:rPr>
        <w:t xml:space="preserve">CSOs </w:t>
      </w:r>
      <w:r w:rsidR="00486C51" w:rsidRPr="00503111">
        <w:rPr>
          <w:sz w:val="21"/>
          <w:szCs w:val="21"/>
        </w:rPr>
        <w:t xml:space="preserve">are active in reducing </w:t>
      </w:r>
      <w:r w:rsidR="0015290E" w:rsidRPr="00503111">
        <w:rPr>
          <w:sz w:val="21"/>
          <w:szCs w:val="21"/>
        </w:rPr>
        <w:t xml:space="preserve">the vulnerability associated with organized crime and corruption </w:t>
      </w:r>
      <w:r w:rsidR="00486E43" w:rsidRPr="00503111">
        <w:rPr>
          <w:sz w:val="21"/>
          <w:szCs w:val="21"/>
        </w:rPr>
        <w:t xml:space="preserve">in the Western Balkans </w:t>
      </w:r>
      <w:r w:rsidR="0015290E" w:rsidRPr="00503111">
        <w:rPr>
          <w:sz w:val="21"/>
          <w:szCs w:val="21"/>
        </w:rPr>
        <w:t xml:space="preserve">by working on issues related to drug use, youth development, post-prison reintegration, media freedom, environmental issues and integrating marginalized groups. </w:t>
      </w:r>
    </w:p>
    <w:p w14:paraId="16439A5F" w14:textId="6E9FABAB" w:rsidR="005F3802" w:rsidRPr="00503111" w:rsidRDefault="0015290E">
      <w:pPr>
        <w:pStyle w:val="Standard1"/>
        <w:spacing w:line="360" w:lineRule="auto"/>
        <w:jc w:val="both"/>
        <w:rPr>
          <w:sz w:val="21"/>
          <w:szCs w:val="21"/>
        </w:rPr>
      </w:pPr>
      <w:r w:rsidRPr="00503111">
        <w:rPr>
          <w:sz w:val="21"/>
          <w:szCs w:val="21"/>
        </w:rPr>
        <w:t>The report</w:t>
      </w:r>
      <w:r w:rsidR="00486C51" w:rsidRPr="00503111">
        <w:rPr>
          <w:sz w:val="21"/>
          <w:szCs w:val="21"/>
        </w:rPr>
        <w:t>, based on more than 100 interviews with CSOs in the field,</w:t>
      </w:r>
      <w:r w:rsidRPr="00503111">
        <w:rPr>
          <w:sz w:val="21"/>
          <w:szCs w:val="21"/>
        </w:rPr>
        <w:t xml:space="preserve"> </w:t>
      </w:r>
      <w:r w:rsidR="00486C51" w:rsidRPr="00503111">
        <w:rPr>
          <w:sz w:val="21"/>
          <w:szCs w:val="21"/>
        </w:rPr>
        <w:t xml:space="preserve">underlines the important role that civil society plays in dealing with organized crime, the main challenges that CSOs dealing with this topic face in the Western Balkans, and identifies good practices. </w:t>
      </w:r>
    </w:p>
    <w:p w14:paraId="53A6A3FC" w14:textId="4D4CFAEB" w:rsidR="006C590C" w:rsidRDefault="00314614">
      <w:pPr>
        <w:pStyle w:val="Subtitle"/>
        <w:spacing w:line="360" w:lineRule="auto"/>
        <w:rPr>
          <w:color w:val="5C8D73"/>
          <w:sz w:val="24"/>
          <w:szCs w:val="24"/>
        </w:rPr>
      </w:pPr>
      <w:r>
        <w:rPr>
          <w:color w:val="5C8D73"/>
          <w:sz w:val="24"/>
          <w:szCs w:val="24"/>
        </w:rPr>
        <w:t>‘</w:t>
      </w:r>
      <w:r w:rsidR="0015290E">
        <w:rPr>
          <w:color w:val="5C8D73"/>
          <w:sz w:val="24"/>
          <w:szCs w:val="24"/>
        </w:rPr>
        <w:t>This report shows that the space for civil society in the Western Balkans is shrinking,</w:t>
      </w:r>
      <w:r>
        <w:rPr>
          <w:color w:val="5C8D73"/>
          <w:sz w:val="24"/>
          <w:szCs w:val="24"/>
        </w:rPr>
        <w:t>’</w:t>
      </w:r>
      <w:r w:rsidR="0015290E">
        <w:rPr>
          <w:color w:val="5C8D73"/>
          <w:sz w:val="24"/>
          <w:szCs w:val="24"/>
        </w:rPr>
        <w:t xml:space="preserve"> said lead author Kristina </w:t>
      </w:r>
      <w:proofErr w:type="spellStart"/>
      <w:r w:rsidR="0015290E">
        <w:rPr>
          <w:color w:val="5C8D73"/>
          <w:sz w:val="24"/>
          <w:szCs w:val="24"/>
        </w:rPr>
        <w:t>Amerhauser</w:t>
      </w:r>
      <w:proofErr w:type="spellEnd"/>
      <w:r w:rsidR="0015290E">
        <w:rPr>
          <w:color w:val="5C8D73"/>
          <w:sz w:val="24"/>
          <w:szCs w:val="24"/>
        </w:rPr>
        <w:t xml:space="preserve">. </w:t>
      </w:r>
      <w:r>
        <w:rPr>
          <w:color w:val="5C8D73"/>
          <w:sz w:val="24"/>
          <w:szCs w:val="24"/>
        </w:rPr>
        <w:t>‘</w:t>
      </w:r>
      <w:r w:rsidR="0015290E">
        <w:rPr>
          <w:color w:val="5C8D73"/>
          <w:sz w:val="24"/>
          <w:szCs w:val="24"/>
        </w:rPr>
        <w:t>This is concerning since civil society has a key role to play in strengthening resilience to organized crime and corruption.</w:t>
      </w:r>
      <w:r>
        <w:rPr>
          <w:color w:val="5C8D73"/>
          <w:sz w:val="24"/>
          <w:szCs w:val="24"/>
        </w:rPr>
        <w:t>’</w:t>
      </w:r>
      <w:r w:rsidR="0015290E">
        <w:rPr>
          <w:color w:val="5C8D73"/>
          <w:sz w:val="24"/>
          <w:szCs w:val="24"/>
        </w:rPr>
        <w:t xml:space="preserve"> </w:t>
      </w:r>
    </w:p>
    <w:p w14:paraId="59AA1EC2" w14:textId="77777777" w:rsidR="005F3802" w:rsidRPr="005F3802" w:rsidRDefault="005F3802" w:rsidP="005F3802">
      <w:pPr>
        <w:pStyle w:val="Textbody"/>
      </w:pPr>
    </w:p>
    <w:p w14:paraId="202C716F" w14:textId="6EB5D081" w:rsidR="00486C51" w:rsidRPr="00503111" w:rsidRDefault="00486C51" w:rsidP="00DD20C6">
      <w:pPr>
        <w:pStyle w:val="Textbody"/>
        <w:rPr>
          <w:sz w:val="21"/>
          <w:szCs w:val="21"/>
        </w:rPr>
      </w:pPr>
      <w:r w:rsidRPr="00503111">
        <w:rPr>
          <w:sz w:val="21"/>
          <w:szCs w:val="21"/>
        </w:rPr>
        <w:t xml:space="preserve">Based on the </w:t>
      </w:r>
      <w:r w:rsidR="00486E43" w:rsidRPr="00503111">
        <w:rPr>
          <w:sz w:val="21"/>
          <w:szCs w:val="21"/>
        </w:rPr>
        <w:t>research findings</w:t>
      </w:r>
      <w:r w:rsidRPr="00503111">
        <w:rPr>
          <w:sz w:val="21"/>
          <w:szCs w:val="21"/>
        </w:rPr>
        <w:t xml:space="preserve">, it is evident that CSOs that deal with youth, that include social enterprises, </w:t>
      </w:r>
      <w:r w:rsidR="005F3802" w:rsidRPr="00503111">
        <w:rPr>
          <w:sz w:val="21"/>
          <w:szCs w:val="21"/>
        </w:rPr>
        <w:t xml:space="preserve">that </w:t>
      </w:r>
      <w:r w:rsidRPr="00503111">
        <w:rPr>
          <w:sz w:val="21"/>
          <w:szCs w:val="21"/>
        </w:rPr>
        <w:t xml:space="preserve">act as service providers and </w:t>
      </w:r>
      <w:r w:rsidR="00314614" w:rsidRPr="00503111">
        <w:rPr>
          <w:sz w:val="21"/>
          <w:szCs w:val="21"/>
        </w:rPr>
        <w:t>that</w:t>
      </w:r>
      <w:r w:rsidRPr="00503111">
        <w:rPr>
          <w:sz w:val="21"/>
          <w:szCs w:val="21"/>
        </w:rPr>
        <w:t xml:space="preserve"> are engaged in local media or research provide the best entry points for having an impact in their communities. </w:t>
      </w:r>
    </w:p>
    <w:p w14:paraId="61E41723" w14:textId="77777777" w:rsidR="00503111" w:rsidRPr="00503111" w:rsidRDefault="00503111" w:rsidP="00DD20C6">
      <w:pPr>
        <w:pStyle w:val="Textbody"/>
        <w:rPr>
          <w:sz w:val="21"/>
          <w:szCs w:val="21"/>
        </w:rPr>
      </w:pPr>
    </w:p>
    <w:p w14:paraId="21E2B692" w14:textId="6517EC44" w:rsidR="00503111" w:rsidRPr="00503111" w:rsidRDefault="00637456" w:rsidP="00DD20C6">
      <w:pPr>
        <w:pStyle w:val="Textbody"/>
        <w:rPr>
          <w:sz w:val="21"/>
          <w:szCs w:val="21"/>
        </w:rPr>
      </w:pPr>
      <w:r w:rsidRPr="00503111">
        <w:rPr>
          <w:sz w:val="21"/>
          <w:szCs w:val="21"/>
        </w:rPr>
        <w:t>Some conclusions highlighted in the report are</w:t>
      </w:r>
      <w:r w:rsidR="00486C51" w:rsidRPr="00503111">
        <w:rPr>
          <w:sz w:val="21"/>
          <w:szCs w:val="21"/>
        </w:rPr>
        <w:t>:</w:t>
      </w:r>
    </w:p>
    <w:p w14:paraId="52F319C1" w14:textId="75E080C5" w:rsidR="00486C51" w:rsidRPr="00503111" w:rsidRDefault="00486C51" w:rsidP="005F3802">
      <w:pPr>
        <w:pStyle w:val="Textbody"/>
        <w:numPr>
          <w:ilvl w:val="0"/>
          <w:numId w:val="40"/>
        </w:numPr>
        <w:rPr>
          <w:sz w:val="21"/>
          <w:szCs w:val="21"/>
        </w:rPr>
      </w:pPr>
      <w:r w:rsidRPr="00503111">
        <w:rPr>
          <w:sz w:val="21"/>
          <w:szCs w:val="21"/>
        </w:rPr>
        <w:t xml:space="preserve">Organized crime and corruption need to be brought closer to the community by demystifying the </w:t>
      </w:r>
      <w:r w:rsidR="00637456" w:rsidRPr="00503111">
        <w:rPr>
          <w:sz w:val="21"/>
          <w:szCs w:val="21"/>
        </w:rPr>
        <w:t>issue</w:t>
      </w:r>
      <w:r w:rsidRPr="00503111">
        <w:rPr>
          <w:sz w:val="21"/>
          <w:szCs w:val="21"/>
        </w:rPr>
        <w:t xml:space="preserve"> and explaining </w:t>
      </w:r>
      <w:r w:rsidR="00637456" w:rsidRPr="00503111">
        <w:rPr>
          <w:sz w:val="21"/>
          <w:szCs w:val="21"/>
        </w:rPr>
        <w:t>its</w:t>
      </w:r>
      <w:r w:rsidRPr="00503111">
        <w:rPr>
          <w:sz w:val="21"/>
          <w:szCs w:val="21"/>
        </w:rPr>
        <w:t xml:space="preserve"> impact on communities</w:t>
      </w:r>
      <w:r w:rsidR="00637456" w:rsidRPr="00503111">
        <w:rPr>
          <w:sz w:val="21"/>
          <w:szCs w:val="21"/>
        </w:rPr>
        <w:t>.</w:t>
      </w:r>
    </w:p>
    <w:p w14:paraId="65A3E8DB" w14:textId="1544868F" w:rsidR="00486C51" w:rsidRPr="00503111" w:rsidRDefault="00486C51" w:rsidP="005F3802">
      <w:pPr>
        <w:pStyle w:val="Textbody"/>
        <w:numPr>
          <w:ilvl w:val="0"/>
          <w:numId w:val="40"/>
        </w:numPr>
        <w:rPr>
          <w:sz w:val="21"/>
          <w:szCs w:val="21"/>
        </w:rPr>
      </w:pPr>
      <w:r w:rsidRPr="00503111">
        <w:rPr>
          <w:sz w:val="21"/>
          <w:szCs w:val="21"/>
        </w:rPr>
        <w:t>There needs to be more effective regional cooperation between CSOs dealing with organized crime and cooperation in the WB6</w:t>
      </w:r>
      <w:r w:rsidR="00637456" w:rsidRPr="00503111">
        <w:rPr>
          <w:sz w:val="21"/>
          <w:szCs w:val="21"/>
        </w:rPr>
        <w:t>.</w:t>
      </w:r>
    </w:p>
    <w:p w14:paraId="51AF5D3B" w14:textId="5C643781" w:rsidR="00486C51" w:rsidRPr="00503111" w:rsidRDefault="00486E43" w:rsidP="005F3802">
      <w:pPr>
        <w:pStyle w:val="Textbody"/>
        <w:numPr>
          <w:ilvl w:val="0"/>
          <w:numId w:val="40"/>
        </w:numPr>
        <w:rPr>
          <w:sz w:val="21"/>
          <w:szCs w:val="21"/>
        </w:rPr>
      </w:pPr>
      <w:r w:rsidRPr="00503111">
        <w:rPr>
          <w:sz w:val="21"/>
          <w:szCs w:val="21"/>
        </w:rPr>
        <w:lastRenderedPageBreak/>
        <w:t>CSOs need to find a way to keep open channels of communication with different levels of government – to be non-governmental rather than anti-governmental officials</w:t>
      </w:r>
      <w:r w:rsidR="00637456" w:rsidRPr="00503111">
        <w:rPr>
          <w:sz w:val="21"/>
          <w:szCs w:val="21"/>
        </w:rPr>
        <w:t>.</w:t>
      </w:r>
    </w:p>
    <w:p w14:paraId="7E58106E" w14:textId="4CEB3094" w:rsidR="00486E43" w:rsidRPr="00503111" w:rsidRDefault="00486E43" w:rsidP="005F3802">
      <w:pPr>
        <w:pStyle w:val="Textbody"/>
        <w:numPr>
          <w:ilvl w:val="0"/>
          <w:numId w:val="40"/>
        </w:numPr>
        <w:rPr>
          <w:sz w:val="21"/>
          <w:szCs w:val="21"/>
        </w:rPr>
      </w:pPr>
      <w:r w:rsidRPr="00503111">
        <w:rPr>
          <w:sz w:val="21"/>
          <w:szCs w:val="21"/>
        </w:rPr>
        <w:t>International donors should be more sensitive to the challenges of CSOs working in this field, particularly small CSOs with limited capacity in small communities</w:t>
      </w:r>
      <w:r w:rsidR="00637456" w:rsidRPr="00503111">
        <w:rPr>
          <w:sz w:val="21"/>
          <w:szCs w:val="21"/>
        </w:rPr>
        <w:t>.</w:t>
      </w:r>
    </w:p>
    <w:p w14:paraId="22B2A40C" w14:textId="03676B4F" w:rsidR="00486E43" w:rsidRPr="00503111" w:rsidRDefault="00486E43" w:rsidP="005F3802">
      <w:pPr>
        <w:pStyle w:val="Textbody"/>
        <w:numPr>
          <w:ilvl w:val="0"/>
          <w:numId w:val="40"/>
        </w:numPr>
        <w:rPr>
          <w:sz w:val="21"/>
          <w:szCs w:val="21"/>
        </w:rPr>
      </w:pPr>
      <w:r w:rsidRPr="00503111">
        <w:rPr>
          <w:sz w:val="21"/>
          <w:szCs w:val="21"/>
        </w:rPr>
        <w:t>CSOs should formulate and communicate messages more clearly to shape the discourse on organized crime and take small but sustainable steps in the community to build resilience</w:t>
      </w:r>
      <w:r w:rsidR="00637456" w:rsidRPr="00503111">
        <w:rPr>
          <w:sz w:val="21"/>
          <w:szCs w:val="21"/>
        </w:rPr>
        <w:t>.</w:t>
      </w:r>
    </w:p>
    <w:p w14:paraId="20687821" w14:textId="64D87A54" w:rsidR="00486E43" w:rsidRPr="00503111" w:rsidRDefault="00486E43" w:rsidP="005F3802">
      <w:pPr>
        <w:pStyle w:val="Textbody"/>
        <w:numPr>
          <w:ilvl w:val="0"/>
          <w:numId w:val="40"/>
        </w:numPr>
        <w:rPr>
          <w:sz w:val="21"/>
          <w:szCs w:val="21"/>
        </w:rPr>
      </w:pPr>
      <w:r w:rsidRPr="00503111">
        <w:rPr>
          <w:sz w:val="21"/>
          <w:szCs w:val="21"/>
        </w:rPr>
        <w:t xml:space="preserve">CSOs should initiate misdemeanor or criminal proceedings before the relevant state authorities after investigative journalists break a story. </w:t>
      </w:r>
    </w:p>
    <w:p w14:paraId="5FD9E02D" w14:textId="77777777" w:rsidR="00486E43" w:rsidRDefault="00486E43" w:rsidP="005F3802">
      <w:pPr>
        <w:pStyle w:val="Textbody"/>
        <w:ind w:left="720"/>
        <w:rPr>
          <w:color w:val="FF0000"/>
        </w:rPr>
      </w:pPr>
    </w:p>
    <w:p w14:paraId="15814534" w14:textId="6AEFE2F6" w:rsidR="00486E43" w:rsidRPr="005F3802" w:rsidRDefault="005F3802" w:rsidP="00486E43">
      <w:pPr>
        <w:pStyle w:val="Textbody"/>
        <w:rPr>
          <w:rFonts w:ascii="Lato Black" w:hAnsi="Lato Black"/>
          <w:bCs/>
          <w:i/>
          <w:iCs/>
          <w:color w:val="5C8D73"/>
          <w:sz w:val="24"/>
          <w:szCs w:val="24"/>
        </w:rPr>
      </w:pPr>
      <w:r>
        <w:rPr>
          <w:rFonts w:ascii="Lato Black" w:hAnsi="Lato Black"/>
          <w:bCs/>
          <w:i/>
          <w:iCs/>
          <w:color w:val="5C8D73"/>
          <w:sz w:val="24"/>
          <w:szCs w:val="24"/>
        </w:rPr>
        <w:t>‘W</w:t>
      </w:r>
      <w:r w:rsidR="00486E43" w:rsidRPr="005F3802">
        <w:rPr>
          <w:rFonts w:ascii="Lato Black" w:hAnsi="Lato Black"/>
          <w:bCs/>
          <w:i/>
          <w:iCs/>
          <w:color w:val="5C8D73"/>
          <w:sz w:val="24"/>
          <w:szCs w:val="24"/>
        </w:rPr>
        <w:t>e hope that this report can contribute to a better understanding of the local impact of organized crime and highlight the work of brave and dedicated people in their communities,</w:t>
      </w:r>
      <w:r w:rsidR="00637456">
        <w:rPr>
          <w:rFonts w:ascii="Lato Black" w:hAnsi="Lato Black"/>
          <w:bCs/>
          <w:i/>
          <w:iCs/>
          <w:color w:val="5C8D73"/>
          <w:sz w:val="24"/>
          <w:szCs w:val="24"/>
        </w:rPr>
        <w:t>’</w:t>
      </w:r>
      <w:r w:rsidR="00486E43" w:rsidRPr="005F3802">
        <w:rPr>
          <w:rFonts w:ascii="Lato Black" w:hAnsi="Lato Black"/>
          <w:bCs/>
          <w:i/>
          <w:iCs/>
          <w:color w:val="5C8D73"/>
          <w:sz w:val="24"/>
          <w:szCs w:val="24"/>
        </w:rPr>
        <w:t xml:space="preserve"> said co-author Walter Kemp. </w:t>
      </w:r>
      <w:r w:rsidR="00637456">
        <w:rPr>
          <w:rFonts w:ascii="Lato Black" w:hAnsi="Lato Black"/>
          <w:bCs/>
          <w:i/>
          <w:iCs/>
          <w:color w:val="5C8D73"/>
          <w:sz w:val="24"/>
          <w:szCs w:val="24"/>
        </w:rPr>
        <w:t>‘</w:t>
      </w:r>
      <w:r w:rsidR="00486E43" w:rsidRPr="005F3802">
        <w:rPr>
          <w:rFonts w:ascii="Lato Black" w:hAnsi="Lato Black"/>
          <w:bCs/>
          <w:i/>
          <w:iCs/>
          <w:color w:val="5C8D73"/>
          <w:sz w:val="24"/>
          <w:szCs w:val="24"/>
        </w:rPr>
        <w:t>Although civil society organizations face major challenges in the Western Balkans, solidarity can help them become stronger together</w:t>
      </w:r>
      <w:r w:rsidR="00637456">
        <w:rPr>
          <w:rFonts w:ascii="Lato Black" w:hAnsi="Lato Black"/>
          <w:bCs/>
          <w:i/>
          <w:iCs/>
          <w:color w:val="5C8D73"/>
          <w:sz w:val="24"/>
          <w:szCs w:val="24"/>
        </w:rPr>
        <w:t>.’</w:t>
      </w:r>
      <w:r w:rsidR="00486E43" w:rsidRPr="005F3802">
        <w:rPr>
          <w:rFonts w:ascii="Lato Black" w:hAnsi="Lato Black"/>
          <w:bCs/>
          <w:i/>
          <w:iCs/>
          <w:color w:val="5C8D73"/>
          <w:sz w:val="24"/>
          <w:szCs w:val="24"/>
        </w:rPr>
        <w:t xml:space="preserve"> </w:t>
      </w:r>
    </w:p>
    <w:p w14:paraId="3AEDE791" w14:textId="77777777" w:rsidR="006C590C" w:rsidRDefault="006C590C">
      <w:pPr>
        <w:pStyle w:val="Textbody"/>
      </w:pPr>
    </w:p>
    <w:p w14:paraId="40C240DF" w14:textId="02A9457E" w:rsidR="00AC0E7E" w:rsidRPr="00503111" w:rsidRDefault="00F361B0" w:rsidP="00503111">
      <w:pPr>
        <w:pStyle w:val="Standard1"/>
        <w:spacing w:line="360" w:lineRule="auto"/>
        <w:jc w:val="both"/>
        <w:rPr>
          <w:sz w:val="18"/>
          <w:szCs w:val="21"/>
        </w:rPr>
      </w:pPr>
      <w:r w:rsidRPr="00503111">
        <w:rPr>
          <w:sz w:val="21"/>
          <w:szCs w:val="21"/>
        </w:rPr>
        <w:t xml:space="preserve">The report will be presented on 19 March in a 90-minute webinar featuring insights from the </w:t>
      </w:r>
      <w:r w:rsidR="00637456" w:rsidRPr="00503111">
        <w:rPr>
          <w:sz w:val="21"/>
          <w:szCs w:val="21"/>
        </w:rPr>
        <w:t>GI-TOC’s</w:t>
      </w:r>
      <w:r w:rsidRPr="00503111">
        <w:rPr>
          <w:sz w:val="21"/>
          <w:szCs w:val="21"/>
        </w:rPr>
        <w:t xml:space="preserve"> research team and from civil society representatives </w:t>
      </w:r>
      <w:r w:rsidR="00F57477" w:rsidRPr="00503111">
        <w:rPr>
          <w:sz w:val="21"/>
          <w:szCs w:val="21"/>
        </w:rPr>
        <w:t>who will</w:t>
      </w:r>
      <w:r w:rsidRPr="00503111">
        <w:rPr>
          <w:sz w:val="21"/>
          <w:szCs w:val="21"/>
        </w:rPr>
        <w:t xml:space="preserve"> discuss the importance of civil society in tackling organized crime in the Western Balkans.</w:t>
      </w:r>
      <w:r w:rsidR="00486E43" w:rsidRPr="00503111">
        <w:rPr>
          <w:sz w:val="21"/>
          <w:szCs w:val="21"/>
        </w:rPr>
        <w:t xml:space="preserve"> Interpretation will be provided </w:t>
      </w:r>
      <w:r w:rsidR="003F207F" w:rsidRPr="00503111">
        <w:rPr>
          <w:sz w:val="21"/>
          <w:szCs w:val="21"/>
        </w:rPr>
        <w:t xml:space="preserve">into </w:t>
      </w:r>
      <w:r w:rsidR="00486E43" w:rsidRPr="00503111">
        <w:rPr>
          <w:sz w:val="21"/>
          <w:szCs w:val="21"/>
        </w:rPr>
        <w:t>Albanian, Macedonian and Bosnian-Montenegrin-Serbian</w:t>
      </w:r>
      <w:r w:rsidR="003F207F" w:rsidRPr="00503111">
        <w:rPr>
          <w:sz w:val="21"/>
          <w:szCs w:val="21"/>
        </w:rPr>
        <w:t xml:space="preserve">. </w:t>
      </w:r>
      <w:r w:rsidR="00486E43" w:rsidRPr="00503111">
        <w:rPr>
          <w:sz w:val="21"/>
          <w:szCs w:val="21"/>
        </w:rPr>
        <w:t xml:space="preserve"> </w:t>
      </w:r>
    </w:p>
    <w:p w14:paraId="32DBAF8B" w14:textId="77777777" w:rsidR="00503111" w:rsidRPr="00503111" w:rsidRDefault="00503111" w:rsidP="00503111">
      <w:pPr>
        <w:pStyle w:val="Standard1"/>
        <w:spacing w:line="360" w:lineRule="auto"/>
        <w:jc w:val="both"/>
      </w:pPr>
    </w:p>
    <w:p w14:paraId="69F0947B" w14:textId="5C018117" w:rsidR="006C590C" w:rsidRDefault="00F361B0">
      <w:pPr>
        <w:pStyle w:val="Standard1"/>
        <w:spacing w:line="360" w:lineRule="auto"/>
      </w:pPr>
      <w:r>
        <w:rPr>
          <w:b/>
          <w:bCs/>
          <w:color w:val="423355"/>
          <w:szCs w:val="20"/>
        </w:rPr>
        <w:t>Find out more:</w:t>
      </w:r>
    </w:p>
    <w:p w14:paraId="4D7D1C1B" w14:textId="7E674CFD" w:rsidR="006C590C" w:rsidRDefault="00F361B0">
      <w:pPr>
        <w:pStyle w:val="Standard1"/>
        <w:spacing w:line="360" w:lineRule="auto"/>
      </w:pPr>
      <w:r>
        <w:rPr>
          <w:b/>
          <w:bCs/>
          <w:szCs w:val="20"/>
        </w:rPr>
        <w:t xml:space="preserve">For more information on the event, </w:t>
      </w:r>
      <w:hyperlink r:id="rId7" w:history="1">
        <w:r>
          <w:rPr>
            <w:rStyle w:val="Internetlink"/>
            <w:b/>
            <w:bCs/>
            <w:szCs w:val="20"/>
          </w:rPr>
          <w:t>click here</w:t>
        </w:r>
      </w:hyperlink>
    </w:p>
    <w:p w14:paraId="53AC2773" w14:textId="77777777" w:rsidR="006C590C" w:rsidRDefault="00F361B0">
      <w:pPr>
        <w:pStyle w:val="Standard1"/>
        <w:spacing w:line="360" w:lineRule="auto"/>
      </w:pPr>
      <w:r>
        <w:rPr>
          <w:b/>
          <w:bCs/>
          <w:color w:val="00000A"/>
          <w:szCs w:val="20"/>
        </w:rPr>
        <w:t xml:space="preserve">For more information on the Observatory, </w:t>
      </w:r>
      <w:hyperlink r:id="rId8" w:history="1">
        <w:r>
          <w:rPr>
            <w:rStyle w:val="Internetlink"/>
            <w:b/>
            <w:bCs/>
            <w:szCs w:val="20"/>
          </w:rPr>
          <w:t>click here</w:t>
        </w:r>
      </w:hyperlink>
    </w:p>
    <w:p w14:paraId="0E725959" w14:textId="77777777" w:rsidR="006C590C" w:rsidRDefault="00F361B0">
      <w:pPr>
        <w:pStyle w:val="Standard1"/>
        <w:spacing w:line="360" w:lineRule="auto"/>
      </w:pPr>
      <w:r>
        <w:rPr>
          <w:b/>
          <w:bCs/>
          <w:szCs w:val="20"/>
        </w:rPr>
        <w:t xml:space="preserve">For further questions please contact Claudio </w:t>
      </w:r>
      <w:proofErr w:type="spellStart"/>
      <w:r>
        <w:rPr>
          <w:b/>
          <w:bCs/>
          <w:szCs w:val="20"/>
        </w:rPr>
        <w:t>Landi</w:t>
      </w:r>
      <w:proofErr w:type="spellEnd"/>
      <w:r>
        <w:rPr>
          <w:b/>
          <w:bCs/>
          <w:szCs w:val="20"/>
        </w:rPr>
        <w:t xml:space="preserve"> (</w:t>
      </w:r>
      <w:hyperlink r:id="rId9" w:history="1">
        <w:r>
          <w:rPr>
            <w:b/>
            <w:bCs/>
            <w:szCs w:val="20"/>
          </w:rPr>
          <w:t>Claudio.landi@globalinitiative.net</w:t>
        </w:r>
      </w:hyperlink>
      <w:r>
        <w:rPr>
          <w:b/>
          <w:bCs/>
          <w:szCs w:val="20"/>
        </w:rPr>
        <w:t>).</w:t>
      </w:r>
    </w:p>
    <w:p w14:paraId="53DA5464" w14:textId="77777777" w:rsidR="006C590C" w:rsidRDefault="006C590C">
      <w:pPr>
        <w:pStyle w:val="4Heading3-Topic"/>
        <w:spacing w:line="360" w:lineRule="auto"/>
        <w:jc w:val="both"/>
        <w:rPr>
          <w:color w:val="423355"/>
          <w:sz w:val="16"/>
          <w:szCs w:val="16"/>
        </w:rPr>
      </w:pPr>
    </w:p>
    <w:p w14:paraId="79E46ED8" w14:textId="77777777" w:rsidR="006C590C" w:rsidRDefault="00F361B0">
      <w:pPr>
        <w:pStyle w:val="4Heading3-Topic"/>
        <w:spacing w:line="360" w:lineRule="auto"/>
        <w:jc w:val="both"/>
      </w:pPr>
      <w:r>
        <w:rPr>
          <w:color w:val="423355"/>
          <w:sz w:val="16"/>
          <w:szCs w:val="16"/>
        </w:rPr>
        <w:t>About the Global Initiative</w:t>
      </w:r>
    </w:p>
    <w:p w14:paraId="4B7D5199" w14:textId="77777777" w:rsidR="006C590C" w:rsidRDefault="00F361B0">
      <w:pPr>
        <w:pStyle w:val="Standard1"/>
        <w:spacing w:line="360" w:lineRule="auto"/>
      </w:pPr>
      <w:r>
        <w:rPr>
          <w:i/>
          <w:iCs/>
          <w:sz w:val="16"/>
          <w:szCs w:val="16"/>
        </w:rPr>
        <w:t xml:space="preserve">The Global Initiative Against Transnational Organized Crime is a network of professionals working on the frontlines of the fight against the illicit economy and criminal actors. Through a network of global civil society observatories on the illicit economy, we monitor evolving trends and work to build the evidence basis for policy action, disseminate the expertise of our Network and catalyze multisectoral and holistic responses across a range of crime types. With the Global Initiative’s Resilience Fund, we support community activists and local NGOs working in areas where crime </w:t>
      </w:r>
      <w:r>
        <w:rPr>
          <w:i/>
          <w:iCs/>
          <w:color w:val="000000"/>
          <w:sz w:val="16"/>
          <w:szCs w:val="16"/>
        </w:rPr>
        <w:t>governance is critically undermining people’s safety, security and life chances.</w:t>
      </w:r>
    </w:p>
    <w:p w14:paraId="21B0419C" w14:textId="77777777" w:rsidR="006C590C" w:rsidRDefault="00F361B0">
      <w:pPr>
        <w:pStyle w:val="4Heading3-Topic"/>
        <w:spacing w:line="360" w:lineRule="auto"/>
        <w:jc w:val="both"/>
      </w:pPr>
      <w:r>
        <w:rPr>
          <w:color w:val="423355"/>
          <w:sz w:val="16"/>
          <w:szCs w:val="16"/>
        </w:rPr>
        <w:lastRenderedPageBreak/>
        <w:t>About the SEE-</w:t>
      </w:r>
      <w:proofErr w:type="spellStart"/>
      <w:r>
        <w:rPr>
          <w:color w:val="423355"/>
          <w:sz w:val="16"/>
          <w:szCs w:val="16"/>
        </w:rPr>
        <w:t>Obs</w:t>
      </w:r>
      <w:proofErr w:type="spellEnd"/>
    </w:p>
    <w:p w14:paraId="01D1CE26" w14:textId="4A216688" w:rsidR="006C590C" w:rsidRPr="00AC0E7E" w:rsidRDefault="00AC0E7E" w:rsidP="00AC0E7E">
      <w:pPr>
        <w:pStyle w:val="Standard1"/>
        <w:spacing w:line="360" w:lineRule="auto"/>
        <w:rPr>
          <w:i/>
          <w:iCs/>
          <w:sz w:val="16"/>
          <w:szCs w:val="16"/>
        </w:rPr>
      </w:pPr>
      <w:r w:rsidRPr="00AC0E7E">
        <w:rPr>
          <w:i/>
          <w:iCs/>
          <w:sz w:val="16"/>
          <w:szCs w:val="16"/>
        </w:rPr>
        <w:t>The Observatory is a platform that connects and empowers civil-society actors in Albania, Bosnia and Herzegovina, Kosovo, Montenegro, North Macedonia and Serbia.</w:t>
      </w:r>
      <w:r>
        <w:rPr>
          <w:i/>
          <w:iCs/>
          <w:sz w:val="16"/>
          <w:szCs w:val="16"/>
        </w:rPr>
        <w:t xml:space="preserve"> </w:t>
      </w:r>
      <w:r w:rsidRPr="00AC0E7E">
        <w:rPr>
          <w:i/>
          <w:iCs/>
          <w:sz w:val="16"/>
          <w:szCs w:val="16"/>
        </w:rPr>
        <w:t>The Observatory aims to enable civil society to identify, analyze and map criminal trends, and their impact on illicit flows, governance, development, interethnic relations, security and the rule of law, and supports them in their monitoring of national dynamics and wider regional and international organized-crime trends.</w:t>
      </w:r>
      <w:r>
        <w:rPr>
          <w:i/>
          <w:iCs/>
          <w:sz w:val="16"/>
          <w:szCs w:val="16"/>
        </w:rPr>
        <w:t xml:space="preserve"> </w:t>
      </w:r>
      <w:r w:rsidRPr="00AC0E7E">
        <w:rPr>
          <w:i/>
          <w:iCs/>
          <w:sz w:val="16"/>
          <w:szCs w:val="16"/>
        </w:rPr>
        <w:t>The Observatory was launched as an outcome of the 2018 Western Balkans Summit in London, a part of the Berlin Process.</w:t>
      </w:r>
    </w:p>
    <w:sectPr w:rsidR="006C590C" w:rsidRPr="00AC0E7E">
      <w:headerReference w:type="default" r:id="rId10"/>
      <w:footerReference w:type="even" r:id="rId11"/>
      <w:footerReference w:type="default" r:id="rId12"/>
      <w:pgSz w:w="11906" w:h="16838"/>
      <w:pgMar w:top="2041" w:right="851" w:bottom="851" w:left="851" w:header="1984"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101AA" w14:textId="77777777" w:rsidR="008A380F" w:rsidRDefault="008A380F">
      <w:r>
        <w:separator/>
      </w:r>
    </w:p>
  </w:endnote>
  <w:endnote w:type="continuationSeparator" w:id="0">
    <w:p w14:paraId="079EC1C4" w14:textId="77777777" w:rsidR="008A380F" w:rsidRDefault="008A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OpenSymbol">
    <w:altName w:val="Calibri"/>
    <w:panose1 w:val="020B0604020202020204"/>
    <w:charset w:val="00"/>
    <w:family w:val="auto"/>
    <w:pitch w:val="default"/>
  </w:font>
  <w:font w:name="Lato">
    <w:altName w:val="Calibri"/>
    <w:panose1 w:val="020B0604020202020204"/>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
    <w:altName w:val="Cambria"/>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Lato Black">
    <w:altName w:val="Calibri"/>
    <w:panose1 w:val="020B0604020202020204"/>
    <w:charset w:val="4D"/>
    <w:family w:val="swiss"/>
    <w:pitch w:val="variable"/>
    <w:sig w:usb0="E10002FF" w:usb1="5000ECFF" w:usb2="00000021" w:usb3="00000000" w:csb0="0000019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Lato Heavy">
    <w:altName w:val="Segoe UI"/>
    <w:panose1 w:val="020B0604020202020204"/>
    <w:charset w:val="4D"/>
    <w:family w:val="swiss"/>
    <w:pitch w:val="variable"/>
    <w:sig w:usb0="E10002FF" w:usb1="5000ECFF" w:usb2="00000021" w:usb3="00000000" w:csb0="0000019F" w:csb1="00000000"/>
  </w:font>
  <w:font w:name="Lato Medium">
    <w:altName w:val="Calibri"/>
    <w:panose1 w:val="020B0604020202020204"/>
    <w:charset w:val="4D"/>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E7CC" w14:textId="77777777" w:rsidR="00D52F7D" w:rsidRDefault="00F361B0">
    <w:pPr>
      <w:pStyle w:val="Footer"/>
    </w:pPr>
    <w:r>
      <w:fldChar w:fldCharType="begin"/>
    </w:r>
    <w:r>
      <w:instrText xml:space="preserve"> PAGE </w:instrText>
    </w:r>
    <w:r>
      <w:fldChar w:fldCharType="separate"/>
    </w:r>
    <w:r>
      <w:t>2</w:t>
    </w:r>
    <w:r>
      <w:fldChar w:fldCharType="end"/>
    </w:r>
  </w:p>
  <w:p w14:paraId="1189724D" w14:textId="77777777" w:rsidR="00D52F7D" w:rsidRDefault="008A380F">
    <w:pPr>
      <w:pStyle w:val="Footer"/>
    </w:pPr>
  </w:p>
  <w:p w14:paraId="60F2AABE" w14:textId="77777777" w:rsidR="00D52F7D" w:rsidRDefault="008A380F">
    <w:pPr>
      <w:pStyle w:val="Standard1"/>
    </w:pPr>
  </w:p>
  <w:p w14:paraId="588D32C2" w14:textId="77777777" w:rsidR="00D52F7D" w:rsidRDefault="008A380F">
    <w:pPr>
      <w:pStyle w:val="Standard1"/>
    </w:pPr>
  </w:p>
  <w:p w14:paraId="3BE1205B" w14:textId="77777777" w:rsidR="00D52F7D" w:rsidRDefault="008A380F">
    <w:pPr>
      <w:pStyle w:val="Standard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4CD1" w14:textId="77777777" w:rsidR="00D52F7D" w:rsidRDefault="00F361B0">
    <w:pPr>
      <w:pStyle w:val="Footer"/>
      <w:jc w:val="right"/>
    </w:pPr>
    <w:r>
      <w:fldChar w:fldCharType="begin"/>
    </w:r>
    <w:r>
      <w:instrText xml:space="preserve"> PAGE </w:instrText>
    </w:r>
    <w:r>
      <w:fldChar w:fldCharType="separate"/>
    </w:r>
    <w:r>
      <w:t>1</w:t>
    </w:r>
    <w:r>
      <w:fldChar w:fldCharType="end"/>
    </w:r>
  </w:p>
  <w:p w14:paraId="45B6EE5A" w14:textId="77777777" w:rsidR="00D52F7D" w:rsidRDefault="008A380F">
    <w:pPr>
      <w:pStyle w:val="Standard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DF8F1" w14:textId="77777777" w:rsidR="008A380F" w:rsidRDefault="008A380F">
      <w:r>
        <w:rPr>
          <w:color w:val="000000"/>
        </w:rPr>
        <w:separator/>
      </w:r>
    </w:p>
  </w:footnote>
  <w:footnote w:type="continuationSeparator" w:id="0">
    <w:p w14:paraId="3C3D8566" w14:textId="77777777" w:rsidR="008A380F" w:rsidRDefault="008A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E1B7" w14:textId="77777777" w:rsidR="00D52F7D" w:rsidRDefault="00F361B0">
    <w:pPr>
      <w:pStyle w:val="Standard1"/>
    </w:pPr>
    <w:r>
      <w:rPr>
        <w:noProof/>
      </w:rPr>
      <w:drawing>
        <wp:anchor distT="0" distB="0" distL="114300" distR="114300" simplePos="0" relativeHeight="251659264" behindDoc="1" locked="0" layoutInCell="1" allowOverlap="1" wp14:anchorId="546E6EA2" wp14:editId="2B972527">
          <wp:simplePos x="0" y="0"/>
          <wp:positionH relativeFrom="margin">
            <wp:posOffset>68040</wp:posOffset>
          </wp:positionH>
          <wp:positionV relativeFrom="margin">
            <wp:posOffset>-1202760</wp:posOffset>
          </wp:positionV>
          <wp:extent cx="1600200" cy="62604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00200" cy="62604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34D2"/>
    <w:multiLevelType w:val="multilevel"/>
    <w:tmpl w:val="1740632A"/>
    <w:styleLink w:val="WWNum35"/>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 w15:restartNumberingAfterBreak="0">
    <w:nsid w:val="053A3E38"/>
    <w:multiLevelType w:val="multilevel"/>
    <w:tmpl w:val="6B867C82"/>
    <w:styleLink w:val="WWNum26"/>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87E6B0F"/>
    <w:multiLevelType w:val="multilevel"/>
    <w:tmpl w:val="E99242EE"/>
    <w:styleLink w:val="WWNum16"/>
    <w:lvl w:ilvl="0">
      <w:numFmt w:val="bullet"/>
      <w:lvlText w:val=""/>
      <w:lvlJc w:val="left"/>
      <w:pPr>
        <w:ind w:left="360" w:hanging="360"/>
      </w:pPr>
      <w:rPr>
        <w:color w:val="E5A65F"/>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3" w15:restartNumberingAfterBreak="0">
    <w:nsid w:val="08F7291F"/>
    <w:multiLevelType w:val="multilevel"/>
    <w:tmpl w:val="7BB08134"/>
    <w:styleLink w:val="WWNum27"/>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DBA478D"/>
    <w:multiLevelType w:val="multilevel"/>
    <w:tmpl w:val="48068104"/>
    <w:styleLink w:val="WWNum25"/>
    <w:lvl w:ilvl="0">
      <w:numFmt w:val="bullet"/>
      <w:lvlText w:val=""/>
      <w:lvlJc w:val="left"/>
      <w:pPr>
        <w:ind w:left="926"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5AF0F4F"/>
    <w:multiLevelType w:val="multilevel"/>
    <w:tmpl w:val="10E0A7D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99D47E5"/>
    <w:multiLevelType w:val="multilevel"/>
    <w:tmpl w:val="B5EC920C"/>
    <w:styleLink w:val="WWNum11"/>
    <w:lvl w:ilvl="0">
      <w:numFmt w:val="bullet"/>
      <w:lvlText w:val=""/>
      <w:lvlJc w:val="left"/>
      <w:pPr>
        <w:ind w:left="360" w:hanging="360"/>
      </w:pPr>
      <w:rPr>
        <w:color w:val="E5A65F"/>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7" w15:restartNumberingAfterBreak="0">
    <w:nsid w:val="1A7C4914"/>
    <w:multiLevelType w:val="multilevel"/>
    <w:tmpl w:val="9CDAC998"/>
    <w:styleLink w:val="WWNum28"/>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1EAA0C78"/>
    <w:multiLevelType w:val="multilevel"/>
    <w:tmpl w:val="36BACB24"/>
    <w:styleLink w:val="WWNum33"/>
    <w:lvl w:ilvl="0">
      <w:numFmt w:val="bullet"/>
      <w:lvlText w:val="•"/>
      <w:lvlJc w:val="left"/>
      <w:pPr>
        <w:ind w:left="720" w:hanging="360"/>
      </w:pPr>
    </w:lvl>
    <w:lvl w:ilvl="1">
      <w:numFmt w:val="bullet"/>
      <w:lvlText w:val=""/>
      <w:lvlJc w:val="left"/>
      <w:pPr>
        <w:ind w:left="1080" w:hanging="360"/>
      </w:pPr>
    </w:lvl>
    <w:lvl w:ilvl="2">
      <w:numFmt w:val="bullet"/>
      <w:lvlText w:val="o"/>
      <w:lvlJc w:val="left"/>
      <w:pPr>
        <w:ind w:left="1800" w:hanging="360"/>
      </w:pPr>
      <w:rPr>
        <w:rFonts w:cs="Courier New"/>
      </w:r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o"/>
      <w:lvlJc w:val="left"/>
      <w:pPr>
        <w:ind w:left="4680" w:hanging="360"/>
      </w:pPr>
      <w:rPr>
        <w:rFonts w:cs="Courier New"/>
      </w:rPr>
    </w:lvl>
    <w:lvl w:ilvl="7">
      <w:numFmt w:val="bullet"/>
      <w:lvlText w:val=""/>
      <w:lvlJc w:val="left"/>
      <w:pPr>
        <w:ind w:left="5400" w:hanging="360"/>
      </w:pPr>
    </w:lvl>
    <w:lvl w:ilvl="8">
      <w:numFmt w:val="bullet"/>
      <w:lvlText w:val=""/>
      <w:lvlJc w:val="left"/>
      <w:pPr>
        <w:ind w:left="6120" w:hanging="360"/>
      </w:pPr>
    </w:lvl>
  </w:abstractNum>
  <w:abstractNum w:abstractNumId="9" w15:restartNumberingAfterBreak="0">
    <w:nsid w:val="1ED517B4"/>
    <w:multiLevelType w:val="multilevel"/>
    <w:tmpl w:val="10B09928"/>
    <w:styleLink w:val="WWNum13"/>
    <w:lvl w:ilvl="0">
      <w:numFmt w:val="bullet"/>
      <w:lvlText w:val=""/>
      <w:lvlJc w:val="left"/>
      <w:pPr>
        <w:ind w:left="360" w:hanging="360"/>
      </w:pPr>
      <w:rPr>
        <w:color w:val="E5A65F"/>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0" w15:restartNumberingAfterBreak="0">
    <w:nsid w:val="20C6710B"/>
    <w:multiLevelType w:val="multilevel"/>
    <w:tmpl w:val="FB92D04E"/>
    <w:styleLink w:val="WWNum3"/>
    <w:lvl w:ilvl="0">
      <w:numFmt w:val="bullet"/>
      <w:lvlText w:val=""/>
      <w:lvlJc w:val="left"/>
      <w:pPr>
        <w:ind w:left="739" w:hanging="360"/>
      </w:pPr>
    </w:lvl>
    <w:lvl w:ilvl="1">
      <w:numFmt w:val="bullet"/>
      <w:lvlText w:val="o"/>
      <w:lvlJc w:val="left"/>
      <w:pPr>
        <w:ind w:left="1459" w:hanging="360"/>
      </w:pPr>
      <w:rPr>
        <w:rFonts w:cs="Courier New"/>
      </w:rPr>
    </w:lvl>
    <w:lvl w:ilvl="2">
      <w:numFmt w:val="bullet"/>
      <w:lvlText w:val=""/>
      <w:lvlJc w:val="left"/>
      <w:pPr>
        <w:ind w:left="2179" w:hanging="360"/>
      </w:pPr>
    </w:lvl>
    <w:lvl w:ilvl="3">
      <w:numFmt w:val="bullet"/>
      <w:lvlText w:val=""/>
      <w:lvlJc w:val="left"/>
      <w:pPr>
        <w:ind w:left="2899" w:hanging="360"/>
      </w:pPr>
    </w:lvl>
    <w:lvl w:ilvl="4">
      <w:numFmt w:val="bullet"/>
      <w:lvlText w:val="o"/>
      <w:lvlJc w:val="left"/>
      <w:pPr>
        <w:ind w:left="3619" w:hanging="360"/>
      </w:pPr>
      <w:rPr>
        <w:rFonts w:cs="Courier New"/>
      </w:rPr>
    </w:lvl>
    <w:lvl w:ilvl="5">
      <w:numFmt w:val="bullet"/>
      <w:lvlText w:val=""/>
      <w:lvlJc w:val="left"/>
      <w:pPr>
        <w:ind w:left="4339" w:hanging="360"/>
      </w:pPr>
    </w:lvl>
    <w:lvl w:ilvl="6">
      <w:numFmt w:val="bullet"/>
      <w:lvlText w:val=""/>
      <w:lvlJc w:val="left"/>
      <w:pPr>
        <w:ind w:left="5059" w:hanging="360"/>
      </w:pPr>
    </w:lvl>
    <w:lvl w:ilvl="7">
      <w:numFmt w:val="bullet"/>
      <w:lvlText w:val="o"/>
      <w:lvlJc w:val="left"/>
      <w:pPr>
        <w:ind w:left="5779" w:hanging="360"/>
      </w:pPr>
      <w:rPr>
        <w:rFonts w:cs="Courier New"/>
      </w:rPr>
    </w:lvl>
    <w:lvl w:ilvl="8">
      <w:numFmt w:val="bullet"/>
      <w:lvlText w:val=""/>
      <w:lvlJc w:val="left"/>
      <w:pPr>
        <w:ind w:left="6499" w:hanging="360"/>
      </w:pPr>
    </w:lvl>
  </w:abstractNum>
  <w:abstractNum w:abstractNumId="11" w15:restartNumberingAfterBreak="0">
    <w:nsid w:val="220F60D4"/>
    <w:multiLevelType w:val="multilevel"/>
    <w:tmpl w:val="BA7CD660"/>
    <w:styleLink w:val="WWNum31"/>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2ABD3D07"/>
    <w:multiLevelType w:val="multilevel"/>
    <w:tmpl w:val="F7B4670A"/>
    <w:styleLink w:val="WWNum1"/>
    <w:lvl w:ilvl="0">
      <w:numFmt w:val="bullet"/>
      <w:lvlText w:val=""/>
      <w:lvlJc w:val="left"/>
      <w:pPr>
        <w:ind w:left="739" w:hanging="360"/>
      </w:pPr>
    </w:lvl>
    <w:lvl w:ilvl="1">
      <w:numFmt w:val="bullet"/>
      <w:lvlText w:val="o"/>
      <w:lvlJc w:val="left"/>
      <w:pPr>
        <w:ind w:left="1459" w:hanging="360"/>
      </w:pPr>
      <w:rPr>
        <w:rFonts w:cs="Courier New"/>
      </w:rPr>
    </w:lvl>
    <w:lvl w:ilvl="2">
      <w:numFmt w:val="bullet"/>
      <w:lvlText w:val=""/>
      <w:lvlJc w:val="left"/>
      <w:pPr>
        <w:ind w:left="2179" w:hanging="360"/>
      </w:pPr>
    </w:lvl>
    <w:lvl w:ilvl="3">
      <w:numFmt w:val="bullet"/>
      <w:lvlText w:val=""/>
      <w:lvlJc w:val="left"/>
      <w:pPr>
        <w:ind w:left="2899" w:hanging="360"/>
      </w:pPr>
    </w:lvl>
    <w:lvl w:ilvl="4">
      <w:numFmt w:val="bullet"/>
      <w:lvlText w:val="o"/>
      <w:lvlJc w:val="left"/>
      <w:pPr>
        <w:ind w:left="3619" w:hanging="360"/>
      </w:pPr>
      <w:rPr>
        <w:rFonts w:cs="Courier New"/>
      </w:rPr>
    </w:lvl>
    <w:lvl w:ilvl="5">
      <w:numFmt w:val="bullet"/>
      <w:lvlText w:val=""/>
      <w:lvlJc w:val="left"/>
      <w:pPr>
        <w:ind w:left="4339" w:hanging="360"/>
      </w:pPr>
    </w:lvl>
    <w:lvl w:ilvl="6">
      <w:numFmt w:val="bullet"/>
      <w:lvlText w:val=""/>
      <w:lvlJc w:val="left"/>
      <w:pPr>
        <w:ind w:left="5059" w:hanging="360"/>
      </w:pPr>
    </w:lvl>
    <w:lvl w:ilvl="7">
      <w:numFmt w:val="bullet"/>
      <w:lvlText w:val="o"/>
      <w:lvlJc w:val="left"/>
      <w:pPr>
        <w:ind w:left="5779" w:hanging="360"/>
      </w:pPr>
      <w:rPr>
        <w:rFonts w:cs="Courier New"/>
      </w:rPr>
    </w:lvl>
    <w:lvl w:ilvl="8">
      <w:numFmt w:val="bullet"/>
      <w:lvlText w:val=""/>
      <w:lvlJc w:val="left"/>
      <w:pPr>
        <w:ind w:left="6499" w:hanging="360"/>
      </w:pPr>
    </w:lvl>
  </w:abstractNum>
  <w:abstractNum w:abstractNumId="13" w15:restartNumberingAfterBreak="0">
    <w:nsid w:val="2CB60574"/>
    <w:multiLevelType w:val="multilevel"/>
    <w:tmpl w:val="D646D11A"/>
    <w:styleLink w:val="WWNum2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2DFE17E4"/>
    <w:multiLevelType w:val="multilevel"/>
    <w:tmpl w:val="9656D69A"/>
    <w:styleLink w:val="WWNum2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2EF6430A"/>
    <w:multiLevelType w:val="multilevel"/>
    <w:tmpl w:val="4E04806A"/>
    <w:styleLink w:val="WWNum9"/>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6" w15:restartNumberingAfterBreak="0">
    <w:nsid w:val="2F883E7B"/>
    <w:multiLevelType w:val="multilevel"/>
    <w:tmpl w:val="7A28E016"/>
    <w:styleLink w:val="WWNum3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7" w15:restartNumberingAfterBreak="0">
    <w:nsid w:val="30CB1E19"/>
    <w:multiLevelType w:val="multilevel"/>
    <w:tmpl w:val="A8843D2C"/>
    <w:styleLink w:val="WWNum12"/>
    <w:lvl w:ilvl="0">
      <w:numFmt w:val="bullet"/>
      <w:lvlText w:val=""/>
      <w:lvlJc w:val="left"/>
      <w:pPr>
        <w:ind w:left="360" w:hanging="360"/>
      </w:pPr>
      <w:rPr>
        <w:color w:val="E5A65F"/>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8" w15:restartNumberingAfterBreak="0">
    <w:nsid w:val="36034907"/>
    <w:multiLevelType w:val="multilevel"/>
    <w:tmpl w:val="A3B835B6"/>
    <w:styleLink w:val="WWNum29"/>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36715B52"/>
    <w:multiLevelType w:val="multilevel"/>
    <w:tmpl w:val="5218E31A"/>
    <w:styleLink w:val="WWNum24"/>
    <w:lvl w:ilvl="0">
      <w:numFmt w:val="bullet"/>
      <w:lvlText w:val=""/>
      <w:lvlJc w:val="left"/>
      <w:pPr>
        <w:ind w:left="643"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38473119"/>
    <w:multiLevelType w:val="multilevel"/>
    <w:tmpl w:val="B64036D8"/>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3A854003"/>
    <w:multiLevelType w:val="hybridMultilevel"/>
    <w:tmpl w:val="0388C998"/>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0D119C"/>
    <w:multiLevelType w:val="multilevel"/>
    <w:tmpl w:val="8E70E0A2"/>
    <w:styleLink w:val="WWNum2"/>
    <w:lvl w:ilvl="0">
      <w:numFmt w:val="bullet"/>
      <w:lvlText w:val=""/>
      <w:lvlJc w:val="left"/>
      <w:pPr>
        <w:ind w:left="739" w:hanging="360"/>
      </w:pPr>
    </w:lvl>
    <w:lvl w:ilvl="1">
      <w:numFmt w:val="bullet"/>
      <w:lvlText w:val="o"/>
      <w:lvlJc w:val="left"/>
      <w:pPr>
        <w:ind w:left="1459" w:hanging="360"/>
      </w:pPr>
      <w:rPr>
        <w:rFonts w:cs="Courier New"/>
      </w:rPr>
    </w:lvl>
    <w:lvl w:ilvl="2">
      <w:numFmt w:val="bullet"/>
      <w:lvlText w:val=""/>
      <w:lvlJc w:val="left"/>
      <w:pPr>
        <w:ind w:left="2179" w:hanging="360"/>
      </w:pPr>
    </w:lvl>
    <w:lvl w:ilvl="3">
      <w:numFmt w:val="bullet"/>
      <w:lvlText w:val=""/>
      <w:lvlJc w:val="left"/>
      <w:pPr>
        <w:ind w:left="2899" w:hanging="360"/>
      </w:pPr>
    </w:lvl>
    <w:lvl w:ilvl="4">
      <w:numFmt w:val="bullet"/>
      <w:lvlText w:val="o"/>
      <w:lvlJc w:val="left"/>
      <w:pPr>
        <w:ind w:left="3619" w:hanging="360"/>
      </w:pPr>
      <w:rPr>
        <w:rFonts w:cs="Courier New"/>
      </w:rPr>
    </w:lvl>
    <w:lvl w:ilvl="5">
      <w:numFmt w:val="bullet"/>
      <w:lvlText w:val=""/>
      <w:lvlJc w:val="left"/>
      <w:pPr>
        <w:ind w:left="4339" w:hanging="360"/>
      </w:pPr>
    </w:lvl>
    <w:lvl w:ilvl="6">
      <w:numFmt w:val="bullet"/>
      <w:lvlText w:val=""/>
      <w:lvlJc w:val="left"/>
      <w:pPr>
        <w:ind w:left="5059" w:hanging="360"/>
      </w:pPr>
    </w:lvl>
    <w:lvl w:ilvl="7">
      <w:numFmt w:val="bullet"/>
      <w:lvlText w:val="o"/>
      <w:lvlJc w:val="left"/>
      <w:pPr>
        <w:ind w:left="5779" w:hanging="360"/>
      </w:pPr>
      <w:rPr>
        <w:rFonts w:cs="Courier New"/>
      </w:rPr>
    </w:lvl>
    <w:lvl w:ilvl="8">
      <w:numFmt w:val="bullet"/>
      <w:lvlText w:val=""/>
      <w:lvlJc w:val="left"/>
      <w:pPr>
        <w:ind w:left="6499" w:hanging="360"/>
      </w:pPr>
    </w:lvl>
  </w:abstractNum>
  <w:abstractNum w:abstractNumId="23" w15:restartNumberingAfterBreak="0">
    <w:nsid w:val="450D380B"/>
    <w:multiLevelType w:val="multilevel"/>
    <w:tmpl w:val="7182EC2A"/>
    <w:styleLink w:val="WWNum6"/>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4" w15:restartNumberingAfterBreak="0">
    <w:nsid w:val="460B5C5C"/>
    <w:multiLevelType w:val="multilevel"/>
    <w:tmpl w:val="F6D87992"/>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4D4A619A"/>
    <w:multiLevelType w:val="multilevel"/>
    <w:tmpl w:val="3B3E2560"/>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01873F7"/>
    <w:multiLevelType w:val="multilevel"/>
    <w:tmpl w:val="47F02710"/>
    <w:styleLink w:val="WWNum15"/>
    <w:lvl w:ilvl="0">
      <w:numFmt w:val="bullet"/>
      <w:lvlText w:val=""/>
      <w:lvlJc w:val="left"/>
      <w:pPr>
        <w:ind w:left="723" w:hanging="360"/>
      </w:pPr>
      <w:rPr>
        <w:color w:val="E5A65F"/>
      </w:rPr>
    </w:lvl>
    <w:lvl w:ilvl="1">
      <w:numFmt w:val="bullet"/>
      <w:lvlText w:val="o"/>
      <w:lvlJc w:val="left"/>
      <w:pPr>
        <w:ind w:left="1443" w:hanging="360"/>
      </w:pPr>
      <w:rPr>
        <w:rFonts w:cs="Courier New"/>
      </w:rPr>
    </w:lvl>
    <w:lvl w:ilvl="2">
      <w:numFmt w:val="bullet"/>
      <w:lvlText w:val=""/>
      <w:lvlJc w:val="left"/>
      <w:pPr>
        <w:ind w:left="2163" w:hanging="360"/>
      </w:pPr>
    </w:lvl>
    <w:lvl w:ilvl="3">
      <w:numFmt w:val="bullet"/>
      <w:lvlText w:val=""/>
      <w:lvlJc w:val="left"/>
      <w:pPr>
        <w:ind w:left="2883" w:hanging="360"/>
      </w:pPr>
    </w:lvl>
    <w:lvl w:ilvl="4">
      <w:numFmt w:val="bullet"/>
      <w:lvlText w:val="o"/>
      <w:lvlJc w:val="left"/>
      <w:pPr>
        <w:ind w:left="3603" w:hanging="360"/>
      </w:pPr>
      <w:rPr>
        <w:rFonts w:cs="Courier New"/>
      </w:rPr>
    </w:lvl>
    <w:lvl w:ilvl="5">
      <w:numFmt w:val="bullet"/>
      <w:lvlText w:val=""/>
      <w:lvlJc w:val="left"/>
      <w:pPr>
        <w:ind w:left="4323" w:hanging="360"/>
      </w:pPr>
    </w:lvl>
    <w:lvl w:ilvl="6">
      <w:numFmt w:val="bullet"/>
      <w:lvlText w:val=""/>
      <w:lvlJc w:val="left"/>
      <w:pPr>
        <w:ind w:left="5043" w:hanging="360"/>
      </w:pPr>
    </w:lvl>
    <w:lvl w:ilvl="7">
      <w:numFmt w:val="bullet"/>
      <w:lvlText w:val="o"/>
      <w:lvlJc w:val="left"/>
      <w:pPr>
        <w:ind w:left="5763" w:hanging="360"/>
      </w:pPr>
      <w:rPr>
        <w:rFonts w:cs="Courier New"/>
      </w:rPr>
    </w:lvl>
    <w:lvl w:ilvl="8">
      <w:numFmt w:val="bullet"/>
      <w:lvlText w:val=""/>
      <w:lvlJc w:val="left"/>
      <w:pPr>
        <w:ind w:left="6483" w:hanging="360"/>
      </w:pPr>
    </w:lvl>
  </w:abstractNum>
  <w:abstractNum w:abstractNumId="27" w15:restartNumberingAfterBreak="0">
    <w:nsid w:val="579C35DC"/>
    <w:multiLevelType w:val="multilevel"/>
    <w:tmpl w:val="D52C8088"/>
    <w:styleLink w:val="WWNum5"/>
    <w:lvl w:ilvl="0">
      <w:start w:val="1"/>
      <w:numFmt w:val="decimal"/>
      <w:lvlText w:val="%1."/>
      <w:lvlJc w:val="left"/>
      <w:pPr>
        <w:ind w:left="720" w:hanging="360"/>
      </w:pPr>
      <w:rPr>
        <w:color w:val="E5A65F"/>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F08748D"/>
    <w:multiLevelType w:val="multilevel"/>
    <w:tmpl w:val="441A0032"/>
    <w:styleLink w:val="WWNum7"/>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9" w15:restartNumberingAfterBreak="0">
    <w:nsid w:val="62360674"/>
    <w:multiLevelType w:val="multilevel"/>
    <w:tmpl w:val="6D0251EC"/>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3D775D1"/>
    <w:multiLevelType w:val="multilevel"/>
    <w:tmpl w:val="38266384"/>
    <w:lvl w:ilvl="0">
      <w:numFmt w:val="bullet"/>
      <w:lvlText w:val="•"/>
      <w:lvlJc w:val="left"/>
      <w:pPr>
        <w:ind w:left="809" w:hanging="360"/>
      </w:pPr>
      <w:rPr>
        <w:rFonts w:ascii="OpenSymbol" w:eastAsia="OpenSymbol" w:hAnsi="OpenSymbol" w:cs="OpenSymbol"/>
      </w:rPr>
    </w:lvl>
    <w:lvl w:ilvl="1">
      <w:numFmt w:val="bullet"/>
      <w:lvlText w:val="◦"/>
      <w:lvlJc w:val="left"/>
      <w:pPr>
        <w:ind w:left="1169" w:hanging="360"/>
      </w:pPr>
      <w:rPr>
        <w:rFonts w:ascii="OpenSymbol" w:eastAsia="OpenSymbol" w:hAnsi="OpenSymbol" w:cs="OpenSymbol"/>
      </w:rPr>
    </w:lvl>
    <w:lvl w:ilvl="2">
      <w:numFmt w:val="bullet"/>
      <w:lvlText w:val="▪"/>
      <w:lvlJc w:val="left"/>
      <w:pPr>
        <w:ind w:left="1529" w:hanging="360"/>
      </w:pPr>
      <w:rPr>
        <w:rFonts w:ascii="OpenSymbol" w:eastAsia="OpenSymbol" w:hAnsi="OpenSymbol" w:cs="OpenSymbol"/>
      </w:rPr>
    </w:lvl>
    <w:lvl w:ilvl="3">
      <w:numFmt w:val="bullet"/>
      <w:lvlText w:val="•"/>
      <w:lvlJc w:val="left"/>
      <w:pPr>
        <w:ind w:left="1889" w:hanging="360"/>
      </w:pPr>
      <w:rPr>
        <w:rFonts w:ascii="OpenSymbol" w:eastAsia="OpenSymbol" w:hAnsi="OpenSymbol" w:cs="OpenSymbol"/>
      </w:rPr>
    </w:lvl>
    <w:lvl w:ilvl="4">
      <w:numFmt w:val="bullet"/>
      <w:lvlText w:val="◦"/>
      <w:lvlJc w:val="left"/>
      <w:pPr>
        <w:ind w:left="2249" w:hanging="360"/>
      </w:pPr>
      <w:rPr>
        <w:rFonts w:ascii="OpenSymbol" w:eastAsia="OpenSymbol" w:hAnsi="OpenSymbol" w:cs="OpenSymbol"/>
      </w:rPr>
    </w:lvl>
    <w:lvl w:ilvl="5">
      <w:numFmt w:val="bullet"/>
      <w:lvlText w:val="▪"/>
      <w:lvlJc w:val="left"/>
      <w:pPr>
        <w:ind w:left="2609" w:hanging="360"/>
      </w:pPr>
      <w:rPr>
        <w:rFonts w:ascii="OpenSymbol" w:eastAsia="OpenSymbol" w:hAnsi="OpenSymbol" w:cs="OpenSymbol"/>
      </w:rPr>
    </w:lvl>
    <w:lvl w:ilvl="6">
      <w:numFmt w:val="bullet"/>
      <w:lvlText w:val="•"/>
      <w:lvlJc w:val="left"/>
      <w:pPr>
        <w:ind w:left="2969" w:hanging="360"/>
      </w:pPr>
      <w:rPr>
        <w:rFonts w:ascii="OpenSymbol" w:eastAsia="OpenSymbol" w:hAnsi="OpenSymbol" w:cs="OpenSymbol"/>
      </w:rPr>
    </w:lvl>
    <w:lvl w:ilvl="7">
      <w:numFmt w:val="bullet"/>
      <w:lvlText w:val="◦"/>
      <w:lvlJc w:val="left"/>
      <w:pPr>
        <w:ind w:left="3329" w:hanging="360"/>
      </w:pPr>
      <w:rPr>
        <w:rFonts w:ascii="OpenSymbol" w:eastAsia="OpenSymbol" w:hAnsi="OpenSymbol" w:cs="OpenSymbol"/>
      </w:rPr>
    </w:lvl>
    <w:lvl w:ilvl="8">
      <w:numFmt w:val="bullet"/>
      <w:lvlText w:val="▪"/>
      <w:lvlJc w:val="left"/>
      <w:pPr>
        <w:ind w:left="3689" w:hanging="360"/>
      </w:pPr>
      <w:rPr>
        <w:rFonts w:ascii="OpenSymbol" w:eastAsia="OpenSymbol" w:hAnsi="OpenSymbol" w:cs="OpenSymbol"/>
      </w:rPr>
    </w:lvl>
  </w:abstractNum>
  <w:abstractNum w:abstractNumId="31" w15:restartNumberingAfterBreak="0">
    <w:nsid w:val="67E04649"/>
    <w:multiLevelType w:val="multilevel"/>
    <w:tmpl w:val="45D8CD24"/>
    <w:styleLink w:val="WWNum8"/>
    <w:lvl w:ilvl="0">
      <w:numFmt w:val="bullet"/>
      <w:lvlText w:val=""/>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6AD704DA"/>
    <w:multiLevelType w:val="multilevel"/>
    <w:tmpl w:val="8FF63D86"/>
    <w:styleLink w:val="WWNum4"/>
    <w:lvl w:ilvl="0">
      <w:start w:val="1"/>
      <w:numFmt w:val="lowerRoman"/>
      <w:lvlText w:val="%1."/>
      <w:lvlJc w:val="right"/>
      <w:pPr>
        <w:ind w:left="720" w:hanging="360"/>
      </w:pPr>
      <w:rPr>
        <w:color w:val="E5A65F"/>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DB50646"/>
    <w:multiLevelType w:val="multilevel"/>
    <w:tmpl w:val="91002920"/>
    <w:styleLink w:val="WWNum34"/>
    <w:lvl w:ilvl="0">
      <w:start w:val="1"/>
      <w:numFmt w:val="decimal"/>
      <w:lvlText w:val="%1."/>
      <w:lvlJc w:val="left"/>
      <w:pPr>
        <w:ind w:left="717" w:hanging="360"/>
      </w:pPr>
      <w:rPr>
        <w:b w:val="0"/>
        <w:i w:val="0"/>
        <w:color w:val="B1A994"/>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FDE5FEA"/>
    <w:multiLevelType w:val="hybridMultilevel"/>
    <w:tmpl w:val="D17624C0"/>
    <w:lvl w:ilvl="0" w:tplc="F4B8C95E">
      <w:start w:val="3"/>
      <w:numFmt w:val="bullet"/>
      <w:lvlText w:val="-"/>
      <w:lvlJc w:val="left"/>
      <w:pPr>
        <w:ind w:left="720" w:hanging="360"/>
      </w:pPr>
      <w:rPr>
        <w:rFonts w:ascii="Lato" w:eastAsia="SimSun" w:hAnsi="Lat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0D13CF"/>
    <w:multiLevelType w:val="multilevel"/>
    <w:tmpl w:val="36441E4A"/>
    <w:styleLink w:val="WWNum30"/>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77B77F4B"/>
    <w:multiLevelType w:val="multilevel"/>
    <w:tmpl w:val="7E3C2FF4"/>
    <w:styleLink w:val="WWNum10"/>
    <w:lvl w:ilvl="0">
      <w:numFmt w:val="bullet"/>
      <w:lvlText w:val=""/>
      <w:lvlJc w:val="left"/>
      <w:pPr>
        <w:ind w:left="723" w:hanging="360"/>
      </w:pPr>
    </w:lvl>
    <w:lvl w:ilvl="1">
      <w:numFmt w:val="bullet"/>
      <w:lvlText w:val="o"/>
      <w:lvlJc w:val="left"/>
      <w:pPr>
        <w:ind w:left="1443" w:hanging="360"/>
      </w:pPr>
      <w:rPr>
        <w:rFonts w:cs="Courier New"/>
      </w:rPr>
    </w:lvl>
    <w:lvl w:ilvl="2">
      <w:numFmt w:val="bullet"/>
      <w:lvlText w:val=""/>
      <w:lvlJc w:val="left"/>
      <w:pPr>
        <w:ind w:left="2163" w:hanging="360"/>
      </w:pPr>
    </w:lvl>
    <w:lvl w:ilvl="3">
      <w:numFmt w:val="bullet"/>
      <w:lvlText w:val=""/>
      <w:lvlJc w:val="left"/>
      <w:pPr>
        <w:ind w:left="2883" w:hanging="360"/>
      </w:pPr>
    </w:lvl>
    <w:lvl w:ilvl="4">
      <w:numFmt w:val="bullet"/>
      <w:lvlText w:val="o"/>
      <w:lvlJc w:val="left"/>
      <w:pPr>
        <w:ind w:left="3603" w:hanging="360"/>
      </w:pPr>
      <w:rPr>
        <w:rFonts w:cs="Courier New"/>
      </w:rPr>
    </w:lvl>
    <w:lvl w:ilvl="5">
      <w:numFmt w:val="bullet"/>
      <w:lvlText w:val=""/>
      <w:lvlJc w:val="left"/>
      <w:pPr>
        <w:ind w:left="4323" w:hanging="360"/>
      </w:pPr>
    </w:lvl>
    <w:lvl w:ilvl="6">
      <w:numFmt w:val="bullet"/>
      <w:lvlText w:val=""/>
      <w:lvlJc w:val="left"/>
      <w:pPr>
        <w:ind w:left="5043" w:hanging="360"/>
      </w:pPr>
    </w:lvl>
    <w:lvl w:ilvl="7">
      <w:numFmt w:val="bullet"/>
      <w:lvlText w:val="o"/>
      <w:lvlJc w:val="left"/>
      <w:pPr>
        <w:ind w:left="5763" w:hanging="360"/>
      </w:pPr>
      <w:rPr>
        <w:rFonts w:cs="Courier New"/>
      </w:rPr>
    </w:lvl>
    <w:lvl w:ilvl="8">
      <w:numFmt w:val="bullet"/>
      <w:lvlText w:val=""/>
      <w:lvlJc w:val="left"/>
      <w:pPr>
        <w:ind w:left="6483" w:hanging="360"/>
      </w:pPr>
    </w:lvl>
  </w:abstractNum>
  <w:abstractNum w:abstractNumId="37" w15:restartNumberingAfterBreak="0">
    <w:nsid w:val="77D74942"/>
    <w:multiLevelType w:val="multilevel"/>
    <w:tmpl w:val="5B8EB6F2"/>
    <w:styleLink w:val="WWNum17"/>
    <w:lvl w:ilvl="0">
      <w:start w:val="1"/>
      <w:numFmt w:val="upperRoman"/>
      <w:lvlText w:val="%1."/>
      <w:lvlJc w:val="left"/>
      <w:pPr>
        <w:ind w:left="720" w:hanging="360"/>
      </w:pPr>
      <w:rPr>
        <w:b/>
        <w:i w:val="0"/>
        <w:color w:val="E5A65F"/>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7AF71F71"/>
    <w:multiLevelType w:val="multilevel"/>
    <w:tmpl w:val="EC9475D6"/>
    <w:styleLink w:val="WWNum18"/>
    <w:lvl w:ilvl="0">
      <w:numFmt w:val="bullet"/>
      <w:lvlText w:val=""/>
      <w:lvlJc w:val="left"/>
      <w:pPr>
        <w:ind w:left="360" w:hanging="360"/>
      </w:pPr>
      <w:rPr>
        <w:color w:val="468CBD"/>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39" w15:restartNumberingAfterBreak="0">
    <w:nsid w:val="7C82699A"/>
    <w:multiLevelType w:val="multilevel"/>
    <w:tmpl w:val="10E20ECA"/>
    <w:styleLink w:val="WWNum14"/>
    <w:lvl w:ilvl="0">
      <w:numFmt w:val="bullet"/>
      <w:lvlText w:val=""/>
      <w:lvlJc w:val="left"/>
      <w:pPr>
        <w:ind w:left="723" w:hanging="360"/>
      </w:pPr>
      <w:rPr>
        <w:color w:val="E5A65F"/>
      </w:rPr>
    </w:lvl>
    <w:lvl w:ilvl="1">
      <w:numFmt w:val="bullet"/>
      <w:lvlText w:val="o"/>
      <w:lvlJc w:val="left"/>
      <w:pPr>
        <w:ind w:left="1443" w:hanging="360"/>
      </w:pPr>
      <w:rPr>
        <w:rFonts w:cs="Courier New"/>
      </w:rPr>
    </w:lvl>
    <w:lvl w:ilvl="2">
      <w:numFmt w:val="bullet"/>
      <w:lvlText w:val=""/>
      <w:lvlJc w:val="left"/>
      <w:pPr>
        <w:ind w:left="2163" w:hanging="360"/>
      </w:pPr>
    </w:lvl>
    <w:lvl w:ilvl="3">
      <w:numFmt w:val="bullet"/>
      <w:lvlText w:val=""/>
      <w:lvlJc w:val="left"/>
      <w:pPr>
        <w:ind w:left="2883" w:hanging="360"/>
      </w:pPr>
    </w:lvl>
    <w:lvl w:ilvl="4">
      <w:numFmt w:val="bullet"/>
      <w:lvlText w:val="o"/>
      <w:lvlJc w:val="left"/>
      <w:pPr>
        <w:ind w:left="3603" w:hanging="360"/>
      </w:pPr>
      <w:rPr>
        <w:rFonts w:cs="Courier New"/>
      </w:rPr>
    </w:lvl>
    <w:lvl w:ilvl="5">
      <w:numFmt w:val="bullet"/>
      <w:lvlText w:val=""/>
      <w:lvlJc w:val="left"/>
      <w:pPr>
        <w:ind w:left="4323" w:hanging="360"/>
      </w:pPr>
    </w:lvl>
    <w:lvl w:ilvl="6">
      <w:numFmt w:val="bullet"/>
      <w:lvlText w:val=""/>
      <w:lvlJc w:val="left"/>
      <w:pPr>
        <w:ind w:left="5043" w:hanging="360"/>
      </w:pPr>
    </w:lvl>
    <w:lvl w:ilvl="7">
      <w:numFmt w:val="bullet"/>
      <w:lvlText w:val="o"/>
      <w:lvlJc w:val="left"/>
      <w:pPr>
        <w:ind w:left="5763" w:hanging="360"/>
      </w:pPr>
      <w:rPr>
        <w:rFonts w:cs="Courier New"/>
      </w:rPr>
    </w:lvl>
    <w:lvl w:ilvl="8">
      <w:numFmt w:val="bullet"/>
      <w:lvlText w:val=""/>
      <w:lvlJc w:val="left"/>
      <w:pPr>
        <w:ind w:left="6483" w:hanging="360"/>
      </w:pPr>
    </w:lvl>
  </w:abstractNum>
  <w:num w:numId="1">
    <w:abstractNumId w:val="12"/>
  </w:num>
  <w:num w:numId="2">
    <w:abstractNumId w:val="22"/>
  </w:num>
  <w:num w:numId="3">
    <w:abstractNumId w:val="10"/>
  </w:num>
  <w:num w:numId="4">
    <w:abstractNumId w:val="32"/>
  </w:num>
  <w:num w:numId="5">
    <w:abstractNumId w:val="27"/>
  </w:num>
  <w:num w:numId="6">
    <w:abstractNumId w:val="23"/>
  </w:num>
  <w:num w:numId="7">
    <w:abstractNumId w:val="28"/>
  </w:num>
  <w:num w:numId="8">
    <w:abstractNumId w:val="31"/>
  </w:num>
  <w:num w:numId="9">
    <w:abstractNumId w:val="15"/>
  </w:num>
  <w:num w:numId="10">
    <w:abstractNumId w:val="36"/>
  </w:num>
  <w:num w:numId="11">
    <w:abstractNumId w:val="6"/>
  </w:num>
  <w:num w:numId="12">
    <w:abstractNumId w:val="17"/>
  </w:num>
  <w:num w:numId="13">
    <w:abstractNumId w:val="9"/>
  </w:num>
  <w:num w:numId="14">
    <w:abstractNumId w:val="39"/>
  </w:num>
  <w:num w:numId="15">
    <w:abstractNumId w:val="26"/>
  </w:num>
  <w:num w:numId="16">
    <w:abstractNumId w:val="2"/>
  </w:num>
  <w:num w:numId="17">
    <w:abstractNumId w:val="37"/>
  </w:num>
  <w:num w:numId="18">
    <w:abstractNumId w:val="38"/>
  </w:num>
  <w:num w:numId="19">
    <w:abstractNumId w:val="5"/>
  </w:num>
  <w:num w:numId="20">
    <w:abstractNumId w:val="20"/>
  </w:num>
  <w:num w:numId="21">
    <w:abstractNumId w:val="24"/>
  </w:num>
  <w:num w:numId="22">
    <w:abstractNumId w:val="13"/>
  </w:num>
  <w:num w:numId="23">
    <w:abstractNumId w:val="14"/>
  </w:num>
  <w:num w:numId="24">
    <w:abstractNumId w:val="19"/>
  </w:num>
  <w:num w:numId="25">
    <w:abstractNumId w:val="4"/>
  </w:num>
  <w:num w:numId="26">
    <w:abstractNumId w:val="1"/>
  </w:num>
  <w:num w:numId="27">
    <w:abstractNumId w:val="3"/>
  </w:num>
  <w:num w:numId="28">
    <w:abstractNumId w:val="7"/>
  </w:num>
  <w:num w:numId="29">
    <w:abstractNumId w:val="18"/>
  </w:num>
  <w:num w:numId="30">
    <w:abstractNumId w:val="35"/>
  </w:num>
  <w:num w:numId="31">
    <w:abstractNumId w:val="11"/>
  </w:num>
  <w:num w:numId="32">
    <w:abstractNumId w:val="29"/>
  </w:num>
  <w:num w:numId="33">
    <w:abstractNumId w:val="8"/>
  </w:num>
  <w:num w:numId="34">
    <w:abstractNumId w:val="33"/>
  </w:num>
  <w:num w:numId="35">
    <w:abstractNumId w:val="0"/>
  </w:num>
  <w:num w:numId="36">
    <w:abstractNumId w:val="25"/>
  </w:num>
  <w:num w:numId="37">
    <w:abstractNumId w:val="16"/>
  </w:num>
  <w:num w:numId="38">
    <w:abstractNumId w:val="30"/>
  </w:num>
  <w:num w:numId="39">
    <w:abstractNumId w:val="3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9"/>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90C"/>
    <w:rsid w:val="0015290E"/>
    <w:rsid w:val="0017276A"/>
    <w:rsid w:val="0017496F"/>
    <w:rsid w:val="001F582F"/>
    <w:rsid w:val="00314614"/>
    <w:rsid w:val="0038594B"/>
    <w:rsid w:val="003F207F"/>
    <w:rsid w:val="0040122B"/>
    <w:rsid w:val="00486C51"/>
    <w:rsid w:val="00486E43"/>
    <w:rsid w:val="00503111"/>
    <w:rsid w:val="005F3802"/>
    <w:rsid w:val="0062598A"/>
    <w:rsid w:val="00637456"/>
    <w:rsid w:val="00651255"/>
    <w:rsid w:val="006C590C"/>
    <w:rsid w:val="00720045"/>
    <w:rsid w:val="00722161"/>
    <w:rsid w:val="00787B7D"/>
    <w:rsid w:val="008A380F"/>
    <w:rsid w:val="009921FE"/>
    <w:rsid w:val="00AC0E7E"/>
    <w:rsid w:val="00BB2741"/>
    <w:rsid w:val="00C86FF2"/>
    <w:rsid w:val="00DD20C6"/>
    <w:rsid w:val="00F361B0"/>
    <w:rsid w:val="00F57477"/>
    <w:rsid w:val="00F94E43"/>
    <w:rsid w:val="00FE2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DFBF"/>
  <w15:docId w15:val="{9895E519-5A7A-8B43-8E76-C372F004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4"/>
        <w:szCs w:val="24"/>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keepLines/>
      <w:spacing w:before="240" w:after="0"/>
      <w:outlineLvl w:val="0"/>
    </w:pPr>
    <w:rPr>
      <w:rFonts w:ascii="Calibri Light" w:hAnsi="Calibri Light" w:cs="F"/>
      <w:color w:val="2F253D"/>
      <w:sz w:val="32"/>
      <w:szCs w:val="32"/>
    </w:rPr>
  </w:style>
  <w:style w:type="paragraph" w:styleId="Heading2">
    <w:name w:val="heading 2"/>
    <w:basedOn w:val="Subtitle"/>
    <w:next w:val="Textbody"/>
    <w:uiPriority w:val="9"/>
    <w:semiHidden/>
    <w:unhideWhenUsed/>
    <w:qFormat/>
    <w:pPr>
      <w:ind w:left="26"/>
      <w:outlineLvl w:val="1"/>
    </w:pPr>
    <w:rPr>
      <w:sz w:val="22"/>
      <w:szCs w:val="22"/>
      <w:lang w:val="it-IT"/>
    </w:rPr>
  </w:style>
  <w:style w:type="paragraph" w:styleId="Heading3">
    <w:name w:val="heading 3"/>
    <w:basedOn w:val="Standard1"/>
    <w:next w:val="Textbody"/>
    <w:uiPriority w:val="9"/>
    <w:semiHidden/>
    <w:unhideWhenUsed/>
    <w:qFormat/>
    <w:pPr>
      <w:keepNext/>
      <w:keepLines/>
      <w:spacing w:before="40" w:after="0"/>
      <w:outlineLvl w:val="2"/>
    </w:pPr>
    <w:rPr>
      <w:rFonts w:ascii="Calibri Light" w:hAnsi="Calibri Light" w:cs="F"/>
      <w:color w:val="1F1928"/>
      <w:sz w:val="24"/>
      <w:szCs w:val="24"/>
    </w:rPr>
  </w:style>
  <w:style w:type="paragraph" w:styleId="Heading4">
    <w:name w:val="heading 4"/>
    <w:basedOn w:val="Standard1"/>
    <w:next w:val="Textbody"/>
    <w:uiPriority w:val="9"/>
    <w:semiHidden/>
    <w:unhideWhenUsed/>
    <w:qFormat/>
    <w:pPr>
      <w:keepNext/>
      <w:keepLines/>
      <w:spacing w:before="40" w:after="0"/>
      <w:outlineLvl w:val="3"/>
    </w:pPr>
    <w:rPr>
      <w:rFonts w:ascii="Calibri Light" w:hAnsi="Calibri Light" w:cs="F"/>
      <w:i/>
      <w:iCs/>
      <w:color w:val="2F25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spacing w:after="200" w:line="288" w:lineRule="auto"/>
    </w:pPr>
    <w:rPr>
      <w:rFonts w:ascii="Lato" w:hAnsi="Lato" w:cs="Arial"/>
      <w:sz w:val="20"/>
      <w:szCs w:val="22"/>
      <w:lang w:val="en-US"/>
    </w:rPr>
  </w:style>
  <w:style w:type="paragraph" w:customStyle="1" w:styleId="Heading">
    <w:name w:val="Heading"/>
    <w:basedOn w:val="Standard1"/>
    <w:next w:val="Textbody"/>
    <w:pPr>
      <w:keepNext/>
      <w:spacing w:before="240" w:after="120"/>
    </w:pPr>
    <w:rPr>
      <w:rFonts w:ascii="Arial" w:eastAsia="Microsoft YaHei" w:hAnsi="Arial" w:cs="Lucida Sans"/>
      <w:sz w:val="28"/>
      <w:szCs w:val="28"/>
    </w:rPr>
  </w:style>
  <w:style w:type="paragraph" w:customStyle="1" w:styleId="Textbody">
    <w:name w:val="Text body"/>
    <w:basedOn w:val="Standard1"/>
    <w:pPr>
      <w:spacing w:after="120"/>
    </w:pPr>
  </w:style>
  <w:style w:type="paragraph" w:styleId="List">
    <w:name w:val="List"/>
    <w:basedOn w:val="Textbody"/>
    <w:rPr>
      <w:rFonts w:cs="Lucida Sans"/>
    </w:rPr>
  </w:style>
  <w:style w:type="paragraph" w:styleId="Caption">
    <w:name w:val="caption"/>
    <w:basedOn w:val="Standard1"/>
    <w:pPr>
      <w:suppressLineNumbers/>
      <w:spacing w:before="120" w:after="120"/>
    </w:pPr>
    <w:rPr>
      <w:rFonts w:cs="Lucida Sans"/>
      <w:i/>
      <w:iCs/>
      <w:sz w:val="24"/>
      <w:szCs w:val="24"/>
    </w:rPr>
  </w:style>
  <w:style w:type="paragraph" w:customStyle="1" w:styleId="Index">
    <w:name w:val="Index"/>
    <w:basedOn w:val="Standard1"/>
    <w:pPr>
      <w:suppressLineNumbers/>
    </w:pPr>
    <w:rPr>
      <w:rFonts w:cs="Lucida Sans"/>
    </w:rPr>
  </w:style>
  <w:style w:type="paragraph" w:styleId="Subtitle">
    <w:name w:val="Subtitle"/>
    <w:basedOn w:val="Title"/>
    <w:next w:val="Textbody"/>
    <w:uiPriority w:val="11"/>
    <w:qFormat/>
    <w:pPr>
      <w:spacing w:before="200" w:after="80"/>
    </w:pPr>
    <w:rPr>
      <w:b w:val="0"/>
      <w:i/>
      <w:iCs/>
      <w:color w:val="468CBD"/>
      <w:sz w:val="32"/>
      <w:szCs w:val="32"/>
    </w:rPr>
  </w:style>
  <w:style w:type="paragraph" w:styleId="Title">
    <w:name w:val="Title"/>
    <w:basedOn w:val="Standard1"/>
    <w:next w:val="Subtitle"/>
    <w:uiPriority w:val="10"/>
    <w:qFormat/>
    <w:pPr>
      <w:spacing w:line="240" w:lineRule="auto"/>
    </w:pPr>
    <w:rPr>
      <w:rFonts w:ascii="Lato Black" w:hAnsi="Lato Black"/>
      <w:b/>
      <w:bCs/>
      <w:color w:val="48385C"/>
      <w:sz w:val="44"/>
      <w:szCs w:val="36"/>
    </w:rPr>
  </w:style>
  <w:style w:type="paragraph" w:styleId="Header">
    <w:name w:val="header"/>
    <w:basedOn w:val="Standard1"/>
    <w:pPr>
      <w:suppressLineNumbers/>
      <w:tabs>
        <w:tab w:val="center" w:pos="4819"/>
        <w:tab w:val="right" w:pos="9638"/>
      </w:tabs>
    </w:pPr>
  </w:style>
  <w:style w:type="paragraph" w:styleId="Footer">
    <w:name w:val="footer"/>
    <w:basedOn w:val="Standard1"/>
    <w:pPr>
      <w:suppressLineNumbers/>
      <w:tabs>
        <w:tab w:val="center" w:pos="4819"/>
        <w:tab w:val="right" w:pos="9638"/>
      </w:tabs>
      <w:spacing w:before="80" w:after="80"/>
    </w:pPr>
    <w:rPr>
      <w:color w:val="808080"/>
      <w:sz w:val="19"/>
      <w:szCs w:val="18"/>
    </w:rPr>
  </w:style>
  <w:style w:type="paragraph" w:styleId="BalloonText">
    <w:name w:val="Balloon Text"/>
    <w:basedOn w:val="Standard1"/>
    <w:rPr>
      <w:rFonts w:ascii="Times New Roman" w:hAnsi="Times New Roman" w:cs="Times New Roman"/>
      <w:sz w:val="18"/>
      <w:szCs w:val="18"/>
    </w:rPr>
  </w:style>
  <w:style w:type="paragraph" w:styleId="ListParagraph">
    <w:name w:val="List Paragraph"/>
    <w:basedOn w:val="Standard1"/>
    <w:pPr>
      <w:spacing w:after="170" w:line="270" w:lineRule="exact"/>
    </w:pPr>
    <w:rPr>
      <w:rFonts w:eastAsia="Times New Roman"/>
      <w:color w:val="000000"/>
    </w:rPr>
  </w:style>
  <w:style w:type="paragraph" w:styleId="CommentText">
    <w:name w:val="annotation text"/>
    <w:basedOn w:val="Standard1"/>
    <w:pPr>
      <w:spacing w:after="160"/>
    </w:pPr>
    <w:rPr>
      <w:rFonts w:ascii="Calibri" w:hAnsi="Calibri"/>
      <w:szCs w:val="20"/>
      <w:lang w:val="es-CO"/>
    </w:rPr>
  </w:style>
  <w:style w:type="paragraph" w:customStyle="1" w:styleId="ListRoman">
    <w:name w:val="List Roman"/>
    <w:basedOn w:val="ListParagraph"/>
    <w:pPr>
      <w:spacing w:line="288" w:lineRule="auto"/>
      <w:ind w:left="714" w:hanging="357"/>
    </w:pPr>
    <w:rPr>
      <w:iCs/>
    </w:rPr>
  </w:style>
  <w:style w:type="paragraph" w:customStyle="1" w:styleId="5NumberedList">
    <w:name w:val="5. Numbered List"/>
    <w:basedOn w:val="ListParagraph"/>
    <w:pPr>
      <w:spacing w:line="288" w:lineRule="auto"/>
    </w:pPr>
    <w:rPr>
      <w:bCs/>
    </w:rPr>
  </w:style>
  <w:style w:type="paragraph" w:customStyle="1" w:styleId="tableh1">
    <w:name w:val="table h1"/>
    <w:pPr>
      <w:widowControl/>
      <w:ind w:left="113" w:right="113"/>
      <w:outlineLvl w:val="5"/>
    </w:pPr>
    <w:rPr>
      <w:rFonts w:ascii="Lato Black" w:hAnsi="Lato Black" w:cs="Arial"/>
      <w:color w:val="FFFFFF"/>
      <w:sz w:val="18"/>
      <w:szCs w:val="18"/>
      <w:lang w:val="en-GB"/>
    </w:rPr>
  </w:style>
  <w:style w:type="paragraph" w:customStyle="1" w:styleId="tablebody">
    <w:name w:val="table body"/>
    <w:pPr>
      <w:widowControl/>
      <w:ind w:left="113" w:right="113"/>
      <w:outlineLvl w:val="5"/>
    </w:pPr>
    <w:rPr>
      <w:rFonts w:ascii="Lato" w:hAnsi="Lato" w:cs="Arial"/>
      <w:sz w:val="18"/>
      <w:szCs w:val="18"/>
      <w:lang w:val="en-GB"/>
    </w:rPr>
  </w:style>
  <w:style w:type="paragraph" w:customStyle="1" w:styleId="2Heading1">
    <w:name w:val="2. Heading 1"/>
    <w:basedOn w:val="Heading3"/>
    <w:pPr>
      <w:spacing w:before="50" w:line="240" w:lineRule="auto"/>
    </w:pPr>
    <w:rPr>
      <w:rFonts w:ascii="Lato Black" w:hAnsi="Lato Black"/>
      <w:bCs/>
      <w:caps/>
      <w:color w:val="48385C"/>
      <w:sz w:val="28"/>
    </w:rPr>
  </w:style>
  <w:style w:type="paragraph" w:customStyle="1" w:styleId="Source">
    <w:name w:val="Source"/>
    <w:basedOn w:val="Standard1"/>
    <w:pPr>
      <w:spacing w:before="200" w:after="300"/>
      <w:outlineLvl w:val="4"/>
    </w:pPr>
    <w:rPr>
      <w:i/>
      <w:iCs/>
      <w:color w:val="A6A6A6"/>
      <w:szCs w:val="20"/>
    </w:rPr>
  </w:style>
  <w:style w:type="paragraph" w:customStyle="1" w:styleId="7Title">
    <w:name w:val="7. Title"/>
    <w:basedOn w:val="Standard1"/>
    <w:pPr>
      <w:spacing w:after="400" w:line="240" w:lineRule="auto"/>
      <w:outlineLvl w:val="0"/>
    </w:pPr>
    <w:rPr>
      <w:rFonts w:ascii="Lato Black" w:hAnsi="Lato Black"/>
      <w:caps/>
      <w:color w:val="48385C"/>
      <w:sz w:val="40"/>
    </w:rPr>
  </w:style>
  <w:style w:type="paragraph" w:customStyle="1" w:styleId="tableh2">
    <w:name w:val="table h2"/>
    <w:pPr>
      <w:widowControl/>
      <w:ind w:left="113" w:right="113"/>
      <w:outlineLvl w:val="5"/>
    </w:pPr>
    <w:rPr>
      <w:rFonts w:ascii="Lato Black" w:hAnsi="Lato Black" w:cs="Arial"/>
      <w:b/>
      <w:bCs/>
      <w:color w:val="48385C"/>
      <w:sz w:val="18"/>
      <w:szCs w:val="18"/>
      <w:lang w:val="en-GB"/>
    </w:rPr>
  </w:style>
  <w:style w:type="paragraph" w:customStyle="1" w:styleId="8Subtitle">
    <w:name w:val="8. Subtitle"/>
    <w:basedOn w:val="Standard1"/>
    <w:pPr>
      <w:spacing w:before="100" w:line="240" w:lineRule="auto"/>
      <w:outlineLvl w:val="1"/>
    </w:pPr>
    <w:rPr>
      <w:rFonts w:ascii="Lato Black" w:hAnsi="Lato Black"/>
      <w:bCs/>
      <w:color w:val="5E9175"/>
      <w:sz w:val="36"/>
      <w:szCs w:val="32"/>
    </w:rPr>
  </w:style>
  <w:style w:type="paragraph" w:customStyle="1" w:styleId="6BulletList">
    <w:name w:val="6. Bullet List"/>
    <w:basedOn w:val="5NumberedList"/>
    <w:pPr>
      <w:ind w:left="357" w:hanging="357"/>
    </w:pPr>
  </w:style>
  <w:style w:type="paragraph" w:styleId="CommentSubject">
    <w:name w:val="annotation subject"/>
    <w:basedOn w:val="CommentText"/>
    <w:pPr>
      <w:spacing w:after="0" w:line="240" w:lineRule="auto"/>
    </w:pPr>
    <w:rPr>
      <w:rFonts w:ascii="Lato" w:hAnsi="Lato"/>
      <w:b/>
      <w:bCs/>
      <w:lang w:val="en-US"/>
    </w:rPr>
  </w:style>
  <w:style w:type="paragraph" w:styleId="FootnoteText">
    <w:name w:val="footnote text"/>
    <w:basedOn w:val="Standard1"/>
    <w:pPr>
      <w:spacing w:line="240" w:lineRule="auto"/>
    </w:pPr>
    <w:rPr>
      <w:szCs w:val="20"/>
    </w:rPr>
  </w:style>
  <w:style w:type="paragraph" w:styleId="DocumentMap">
    <w:name w:val="Document Map"/>
    <w:basedOn w:val="Standard1"/>
    <w:pPr>
      <w:spacing w:after="0" w:line="240" w:lineRule="auto"/>
    </w:pPr>
    <w:rPr>
      <w:rFonts w:ascii="Times New Roman" w:hAnsi="Times New Roman" w:cs="Times New Roman"/>
      <w:sz w:val="24"/>
      <w:szCs w:val="24"/>
    </w:rPr>
  </w:style>
  <w:style w:type="paragraph" w:customStyle="1" w:styleId="3Heading2">
    <w:name w:val="3. Heading 2"/>
    <w:basedOn w:val="Standard1"/>
    <w:pPr>
      <w:keepNext/>
      <w:keepLines/>
      <w:spacing w:before="50" w:after="100" w:line="240" w:lineRule="auto"/>
      <w:outlineLvl w:val="2"/>
    </w:pPr>
    <w:rPr>
      <w:rFonts w:cs="F"/>
      <w:b/>
      <w:bCs/>
      <w:color w:val="B1A793"/>
      <w:sz w:val="24"/>
      <w:szCs w:val="24"/>
    </w:rPr>
  </w:style>
  <w:style w:type="paragraph" w:customStyle="1" w:styleId="4Heading3-Topic">
    <w:name w:val="4. Heading 3 - Topic"/>
    <w:basedOn w:val="3Heading2"/>
    <w:pPr>
      <w:spacing w:before="0" w:after="60"/>
      <w:outlineLvl w:val="3"/>
    </w:pPr>
    <w:rPr>
      <w:rFonts w:ascii="Lato Heavy" w:hAnsi="Lato Heavy"/>
      <w:color w:val="5C8D73"/>
      <w:sz w:val="20"/>
      <w:szCs w:val="18"/>
    </w:rPr>
  </w:style>
  <w:style w:type="paragraph" w:customStyle="1" w:styleId="tableh3">
    <w:name w:val="table h3"/>
    <w:basedOn w:val="tableh2"/>
    <w:pPr>
      <w:spacing w:before="120" w:after="120"/>
      <w:ind w:left="340"/>
    </w:pPr>
    <w:rPr>
      <w:rFonts w:ascii="Lato Medium" w:hAnsi="Lato Medium"/>
      <w:b w:val="0"/>
      <w:bCs w:val="0"/>
    </w:rPr>
  </w:style>
  <w:style w:type="paragraph" w:styleId="Revision">
    <w:name w:val="Revision"/>
    <w:pPr>
      <w:widowControl/>
    </w:pPr>
    <w:rPr>
      <w:rFonts w:ascii="Lato" w:hAnsi="Lato" w:cs="Arial"/>
      <w:sz w:val="20"/>
      <w:szCs w:val="22"/>
      <w:lang w:val="en-US"/>
    </w:rPr>
  </w:style>
  <w:style w:type="character" w:customStyle="1" w:styleId="HeaderChar">
    <w:name w:val="Header Char"/>
    <w:basedOn w:val="DefaultParagraphFont"/>
    <w:rPr>
      <w:rFonts w:ascii="Lato" w:hAnsi="Lato" w:cs="Arial"/>
      <w:sz w:val="20"/>
      <w:szCs w:val="22"/>
      <w:lang w:val="en-US"/>
    </w:rPr>
  </w:style>
  <w:style w:type="character" w:customStyle="1" w:styleId="FooterChar">
    <w:name w:val="Footer Char"/>
    <w:basedOn w:val="DefaultParagraphFont"/>
    <w:rPr>
      <w:rFonts w:ascii="Lato" w:hAnsi="Lato" w:cs="Arial"/>
      <w:color w:val="808080"/>
      <w:sz w:val="19"/>
      <w:szCs w:val="18"/>
      <w:lang w:val="en-US"/>
    </w:rPr>
  </w:style>
  <w:style w:type="character" w:customStyle="1" w:styleId="BalloonTextChar">
    <w:name w:val="Balloon Text Char"/>
    <w:basedOn w:val="DefaultParagraphFont"/>
    <w:rPr>
      <w:rFonts w:ascii="Times New Roman" w:hAnsi="Times New Roman" w:cs="Times New Roman"/>
      <w:sz w:val="18"/>
      <w:szCs w:val="18"/>
      <w:lang w:val="en-US"/>
    </w:rPr>
  </w:style>
  <w:style w:type="character" w:customStyle="1" w:styleId="TitleChar">
    <w:name w:val="Title Char"/>
    <w:basedOn w:val="DefaultParagraphFont"/>
    <w:rPr>
      <w:rFonts w:ascii="Lato Black" w:hAnsi="Lato Black" w:cs="Arial"/>
      <w:b/>
      <w:color w:val="48385C"/>
      <w:sz w:val="44"/>
      <w:szCs w:val="22"/>
      <w:lang w:val="en-US"/>
    </w:rPr>
  </w:style>
  <w:style w:type="character" w:customStyle="1" w:styleId="SubtitleChar">
    <w:name w:val="Subtitle Char"/>
    <w:basedOn w:val="DefaultParagraphFont"/>
    <w:rPr>
      <w:rFonts w:ascii="Lato Black" w:hAnsi="Lato Black" w:cs="Arial"/>
      <w:bCs/>
      <w:color w:val="468CBD"/>
      <w:sz w:val="32"/>
      <w:szCs w:val="32"/>
      <w:lang w:val="en-US"/>
    </w:rPr>
  </w:style>
  <w:style w:type="character" w:styleId="SubtleEmphasis">
    <w:name w:val="Subtle Emphasis"/>
    <w:basedOn w:val="DefaultParagraphFont"/>
    <w:rPr>
      <w:i/>
      <w:iCs/>
      <w:color w:val="404040"/>
    </w:rPr>
  </w:style>
  <w:style w:type="character" w:styleId="PageNumber">
    <w:name w:val="page number"/>
    <w:basedOn w:val="DefaultParagraphFont"/>
  </w:style>
  <w:style w:type="character" w:customStyle="1" w:styleId="Heading2Char">
    <w:name w:val="Heading 2 Char"/>
    <w:basedOn w:val="DefaultParagraphFont"/>
    <w:rPr>
      <w:rFonts w:ascii="Lato Black" w:hAnsi="Lato Black" w:cs="Arial"/>
      <w:bCs/>
      <w:color w:val="468CBD"/>
      <w:sz w:val="22"/>
      <w:szCs w:val="22"/>
    </w:rPr>
  </w:style>
  <w:style w:type="character" w:customStyle="1" w:styleId="Heading1Char">
    <w:name w:val="Heading 1 Char"/>
    <w:basedOn w:val="DefaultParagraphFont"/>
    <w:rPr>
      <w:rFonts w:ascii="Calibri Light" w:hAnsi="Calibri Light" w:cs="F"/>
      <w:color w:val="2F253D"/>
      <w:sz w:val="32"/>
      <w:szCs w:val="32"/>
      <w:lang w:val="en-US"/>
    </w:rPr>
  </w:style>
  <w:style w:type="character" w:customStyle="1" w:styleId="StrongEmphasis">
    <w:name w:val="Strong Emphasis"/>
    <w:rPr>
      <w:b/>
      <w:bCs/>
      <w:color w:val="B1A793"/>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cs="Arial"/>
      <w:sz w:val="20"/>
      <w:szCs w:val="20"/>
      <w:lang w:val="es-CO"/>
    </w:rPr>
  </w:style>
  <w:style w:type="character" w:customStyle="1" w:styleId="Internetlink">
    <w:name w:val="Internet link"/>
    <w:basedOn w:val="DefaultParagraphFont"/>
    <w:rPr>
      <w:color w:val="448BBC"/>
      <w:u w:val="single"/>
    </w:rPr>
  </w:style>
  <w:style w:type="character" w:customStyle="1" w:styleId="UnresolvedMention1">
    <w:name w:val="Unresolved Mention1"/>
    <w:basedOn w:val="DefaultParagraphFont"/>
    <w:rPr>
      <w:color w:val="605E5C"/>
    </w:rPr>
  </w:style>
  <w:style w:type="character" w:customStyle="1" w:styleId="7TitleChar">
    <w:name w:val="7. Title Char"/>
    <w:basedOn w:val="TitleChar"/>
    <w:rPr>
      <w:rFonts w:ascii="Lato Black" w:hAnsi="Lato Black" w:cs="Arial"/>
      <w:b w:val="0"/>
      <w:caps/>
      <w:color w:val="48385C"/>
      <w:sz w:val="40"/>
      <w:szCs w:val="22"/>
      <w:lang w:val="en-US"/>
    </w:rPr>
  </w:style>
  <w:style w:type="character" w:customStyle="1" w:styleId="Heading3Char">
    <w:name w:val="Heading 3 Char"/>
    <w:basedOn w:val="DefaultParagraphFont"/>
    <w:rPr>
      <w:rFonts w:ascii="Calibri Light" w:hAnsi="Calibri Light" w:cs="F"/>
      <w:color w:val="1F1928"/>
      <w:lang w:val="en-US"/>
    </w:rPr>
  </w:style>
  <w:style w:type="character" w:customStyle="1" w:styleId="8SubtitleChar">
    <w:name w:val="8. Subtitle Char"/>
    <w:basedOn w:val="DefaultParagraphFont"/>
    <w:rPr>
      <w:rFonts w:ascii="Lato Black" w:hAnsi="Lato Black" w:cs="Arial"/>
      <w:bCs/>
      <w:color w:val="5E9175"/>
      <w:sz w:val="36"/>
      <w:szCs w:val="32"/>
      <w:lang w:val="en-US"/>
    </w:rPr>
  </w:style>
  <w:style w:type="character" w:customStyle="1" w:styleId="ListParagraphChar">
    <w:name w:val="List Paragraph Char"/>
    <w:basedOn w:val="DefaultParagraphFont"/>
    <w:rPr>
      <w:rFonts w:ascii="Lato" w:eastAsia="Times New Roman" w:hAnsi="Lato" w:cs="Arial"/>
      <w:color w:val="000000"/>
      <w:sz w:val="20"/>
      <w:szCs w:val="22"/>
      <w:lang w:val="en-US"/>
    </w:rPr>
  </w:style>
  <w:style w:type="character" w:customStyle="1" w:styleId="6BulletListChar">
    <w:name w:val="6. Bullet List Char"/>
    <w:basedOn w:val="ListParagraphChar"/>
    <w:rPr>
      <w:rFonts w:ascii="Lato" w:eastAsia="Times New Roman" w:hAnsi="Lato" w:cs="Arial"/>
      <w:bCs/>
      <w:color w:val="000000"/>
      <w:sz w:val="20"/>
      <w:szCs w:val="22"/>
      <w:lang w:val="en-US"/>
    </w:rPr>
  </w:style>
  <w:style w:type="character" w:customStyle="1" w:styleId="CommentSubjectChar">
    <w:name w:val="Comment Subject Char"/>
    <w:basedOn w:val="CommentTextChar"/>
    <w:rPr>
      <w:rFonts w:ascii="Lato" w:hAnsi="Lato" w:cs="Arial"/>
      <w:b/>
      <w:bCs/>
      <w:sz w:val="20"/>
      <w:szCs w:val="20"/>
      <w:lang w:val="en-US"/>
    </w:rPr>
  </w:style>
  <w:style w:type="character" w:customStyle="1" w:styleId="FootnoteTextChar">
    <w:name w:val="Footnote Text Char"/>
    <w:basedOn w:val="DefaultParagraphFont"/>
    <w:rPr>
      <w:rFonts w:ascii="Lato" w:hAnsi="Lato" w:cs="Arial"/>
      <w:sz w:val="20"/>
      <w:szCs w:val="20"/>
      <w:lang w:val="en-US"/>
    </w:rPr>
  </w:style>
  <w:style w:type="character" w:styleId="FootnoteReference">
    <w:name w:val="footnote reference"/>
    <w:basedOn w:val="DefaultParagraphFont"/>
    <w:rPr>
      <w:position w:val="0"/>
      <w:vertAlign w:val="superscript"/>
    </w:rPr>
  </w:style>
  <w:style w:type="character" w:customStyle="1" w:styleId="DocumentMapChar">
    <w:name w:val="Document Map Char"/>
    <w:basedOn w:val="DefaultParagraphFont"/>
    <w:rPr>
      <w:rFonts w:ascii="Times New Roman" w:hAnsi="Times New Roman" w:cs="Times New Roman"/>
      <w:lang w:val="en-US"/>
    </w:rPr>
  </w:style>
  <w:style w:type="character" w:styleId="UnresolvedMention">
    <w:name w:val="Unresolved Mention"/>
    <w:basedOn w:val="DefaultParagraphFont"/>
    <w:rPr>
      <w:color w:val="605E5C"/>
    </w:rPr>
  </w:style>
  <w:style w:type="character" w:styleId="FollowedHyperlink">
    <w:name w:val="FollowedHyperlink"/>
    <w:basedOn w:val="DefaultParagraphFont"/>
    <w:rPr>
      <w:color w:val="B1A993"/>
      <w:u w:val="single"/>
    </w:rPr>
  </w:style>
  <w:style w:type="character" w:customStyle="1" w:styleId="Heading4Char">
    <w:name w:val="Heading 4 Char"/>
    <w:basedOn w:val="DefaultParagraphFont"/>
    <w:rPr>
      <w:rFonts w:ascii="Calibri Light" w:hAnsi="Calibri Light" w:cs="F"/>
      <w:i/>
      <w:iCs/>
      <w:color w:val="2F253D"/>
      <w:sz w:val="20"/>
      <w:szCs w:val="22"/>
      <w:lang w:val="en-US"/>
    </w:rPr>
  </w:style>
  <w:style w:type="character" w:customStyle="1" w:styleId="ListLabel1">
    <w:name w:val="ListLabel 1"/>
    <w:rPr>
      <w:rFonts w:cs="Courier New"/>
    </w:rPr>
  </w:style>
  <w:style w:type="character" w:customStyle="1" w:styleId="ListLabel2">
    <w:name w:val="ListLabel 2"/>
    <w:rPr>
      <w:color w:val="E5A65F"/>
    </w:rPr>
  </w:style>
  <w:style w:type="character" w:customStyle="1" w:styleId="ListLabel3">
    <w:name w:val="ListLabel 3"/>
    <w:rPr>
      <w:b/>
      <w:i w:val="0"/>
      <w:color w:val="E5A65F"/>
    </w:rPr>
  </w:style>
  <w:style w:type="character" w:customStyle="1" w:styleId="ListLabel4">
    <w:name w:val="ListLabel 4"/>
    <w:rPr>
      <w:color w:val="468CBD"/>
    </w:rPr>
  </w:style>
  <w:style w:type="character" w:customStyle="1" w:styleId="ListLabel5">
    <w:name w:val="ListLabel 5"/>
    <w:rPr>
      <w:b w:val="0"/>
      <w:i w:val="0"/>
      <w:color w:val="B1A994"/>
      <w:sz w:val="18"/>
    </w:rPr>
  </w:style>
  <w:style w:type="character" w:customStyle="1" w:styleId="ListLabel6">
    <w:name w:val="ListLabel 6"/>
    <w:rPr>
      <w:color w:val="B1A994"/>
    </w:rPr>
  </w:style>
  <w:style w:type="character" w:customStyle="1" w:styleId="ListLabel7">
    <w:name w:val="ListLabel 7"/>
    <w:rPr>
      <w:rFonts w:cs="Courier New"/>
    </w:rPr>
  </w:style>
  <w:style w:type="character" w:customStyle="1" w:styleId="ListLabel8">
    <w:name w:val="ListLabel 8"/>
    <w:rPr>
      <w:color w:val="E5A65F"/>
    </w:rPr>
  </w:style>
  <w:style w:type="character" w:customStyle="1" w:styleId="ListLabel9">
    <w:name w:val="ListLabel 9"/>
    <w:rPr>
      <w:b/>
      <w:i w:val="0"/>
      <w:color w:val="E5A65F"/>
    </w:rPr>
  </w:style>
  <w:style w:type="character" w:customStyle="1" w:styleId="ListLabel10">
    <w:name w:val="ListLabel 10"/>
    <w:rPr>
      <w:color w:val="468CBD"/>
    </w:rPr>
  </w:style>
  <w:style w:type="character" w:customStyle="1" w:styleId="ListLabel11">
    <w:name w:val="ListLabel 11"/>
    <w:rPr>
      <w:b w:val="0"/>
      <w:i w:val="0"/>
      <w:color w:val="B1A994"/>
      <w:sz w:val="18"/>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paragraph" w:styleId="NormalWeb">
    <w:name w:val="Normal (Web)"/>
    <w:basedOn w:val="Normal"/>
    <w:uiPriority w:val="99"/>
    <w:semiHidden/>
    <w:unhideWhenUsed/>
    <w:rsid w:val="00722161"/>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628851">
      <w:bodyDiv w:val="1"/>
      <w:marLeft w:val="0"/>
      <w:marRight w:val="0"/>
      <w:marTop w:val="0"/>
      <w:marBottom w:val="0"/>
      <w:divBdr>
        <w:top w:val="none" w:sz="0" w:space="0" w:color="auto"/>
        <w:left w:val="none" w:sz="0" w:space="0" w:color="auto"/>
        <w:bottom w:val="none" w:sz="0" w:space="0" w:color="auto"/>
        <w:right w:val="none" w:sz="0" w:space="0" w:color="auto"/>
      </w:divBdr>
      <w:divsChild>
        <w:div w:id="811404661">
          <w:marLeft w:val="0"/>
          <w:marRight w:val="0"/>
          <w:marTop w:val="0"/>
          <w:marBottom w:val="0"/>
          <w:divBdr>
            <w:top w:val="none" w:sz="0" w:space="0" w:color="auto"/>
            <w:left w:val="none" w:sz="0" w:space="0" w:color="auto"/>
            <w:bottom w:val="none" w:sz="0" w:space="0" w:color="auto"/>
            <w:right w:val="none" w:sz="0" w:space="0" w:color="auto"/>
          </w:divBdr>
          <w:divsChild>
            <w:div w:id="937323639">
              <w:marLeft w:val="0"/>
              <w:marRight w:val="0"/>
              <w:marTop w:val="0"/>
              <w:marBottom w:val="0"/>
              <w:divBdr>
                <w:top w:val="none" w:sz="0" w:space="0" w:color="auto"/>
                <w:left w:val="none" w:sz="0" w:space="0" w:color="auto"/>
                <w:bottom w:val="none" w:sz="0" w:space="0" w:color="auto"/>
                <w:right w:val="none" w:sz="0" w:space="0" w:color="auto"/>
              </w:divBdr>
              <w:divsChild>
                <w:div w:id="138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9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lobalinitiative.net/observatory/see_o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initiative.net/analysis/resilient-balka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audio.landi@globalinitiative.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789</Words>
  <Characters>4498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Global Initiative against Transnational Organized C</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Landi</dc:creator>
  <cp:lastModifiedBy>Kristina Amerhauser</cp:lastModifiedBy>
  <cp:revision>10</cp:revision>
  <cp:lastPrinted>2021-03-08T15:54:00Z</cp:lastPrinted>
  <dcterms:created xsi:type="dcterms:W3CDTF">2021-03-12T11:11:00Z</dcterms:created>
  <dcterms:modified xsi:type="dcterms:W3CDTF">2021-03-12T17:46:00Z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Global Initiative against Transnational Organized 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